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"/>
        <w:widowControl w:val="0"/>
        <w:rPr>
          <w:b w:val="1"/>
          <w:bCs w:val="1"/>
        </w:rPr>
      </w:pPr>
    </w:p>
    <w:tbl>
      <w:tblPr>
        <w:tblW w:w="1556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160"/>
        <w:gridCol w:w="2340"/>
        <w:gridCol w:w="2295"/>
        <w:gridCol w:w="2211"/>
        <w:gridCol w:w="2211"/>
        <w:gridCol w:w="2212"/>
        <w:gridCol w:w="2140"/>
      </w:tblGrid>
      <w:tr>
        <w:tblPrEx>
          <w:shd w:val="clear" w:color="auto" w:fill="auto"/>
        </w:tblPrEx>
        <w:trPr>
          <w:trHeight w:val="300" w:hRule="atLeast"/>
        </w:trPr>
        <w:tc>
          <w:tcPr>
            <w:tcW w:type="dxa" w:w="21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Sunday</w:t>
            </w:r>
          </w:p>
        </w:tc>
        <w:tc>
          <w:tcPr>
            <w:tcW w:type="dxa" w:w="23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Monday</w:t>
            </w:r>
          </w:p>
        </w:tc>
        <w:tc>
          <w:tcPr>
            <w:tcW w:type="dxa" w:w="22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Tuesday</w:t>
            </w:r>
          </w:p>
        </w:tc>
        <w:tc>
          <w:tcPr>
            <w:tcW w:type="dxa" w:w="2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Wednesday</w:t>
            </w:r>
          </w:p>
        </w:tc>
        <w:tc>
          <w:tcPr>
            <w:tcW w:type="dxa" w:w="2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Thursday</w:t>
            </w:r>
          </w:p>
        </w:tc>
        <w:tc>
          <w:tcPr>
            <w:tcW w:type="dxa" w:w="22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Friday</w:t>
            </w:r>
          </w:p>
        </w:tc>
        <w:tc>
          <w:tcPr>
            <w:tcW w:type="dxa" w:w="2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Saturday</w:t>
            </w:r>
          </w:p>
        </w:tc>
      </w:tr>
      <w:tr>
        <w:tblPrEx>
          <w:shd w:val="clear" w:color="auto" w:fill="auto"/>
        </w:tblPrEx>
        <w:trPr>
          <w:trHeight w:val="2062" w:hRule="atLeast"/>
        </w:trPr>
        <w:tc>
          <w:tcPr>
            <w:tcW w:type="dxa" w:w="21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singl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single" w:color="000000"/>
                <w:vertAlign w:val="baseline"/>
                <w:rtl w:val="0"/>
                <w:lang w:val="en-US"/>
              </w:rPr>
              <w:t>May 17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Spring Degree Conferral/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br w:type="textWrapping"/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Commencement</w:t>
            </w:r>
          </w:p>
        </w:tc>
        <w:tc>
          <w:tcPr>
            <w:tcW w:type="dxa" w:w="23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lang w:val="en-US"/>
              </w:rPr>
            </w:pPr>
            <w:r>
              <w:rPr>
                <w:b w:val="1"/>
                <w:bCs w:val="1"/>
                <w:rtl w:val="0"/>
                <w:lang w:val="en-US"/>
              </w:rPr>
              <w:t>18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Ch 1 Chemistry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Accomp. Ferrali/KBB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GC 1.1-1.3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OC 1.1-1.3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Ch 2 Cells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Accomp. Ferrali/KBB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GC 1.4-1.6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OC 1.4-1.7</w:t>
            </w:r>
          </w:p>
        </w:tc>
        <w:tc>
          <w:tcPr>
            <w:tcW w:type="dxa" w:w="22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lang w:val="en-US"/>
              </w:rPr>
            </w:pPr>
            <w:r>
              <w:rPr>
                <w:b w:val="1"/>
                <w:bCs w:val="1"/>
                <w:rtl w:val="0"/>
                <w:lang w:val="en-US"/>
              </w:rPr>
              <w:t>19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Ch 3 Cell. Resp.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Accomp. Ferrali/KBB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GC 2.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1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-2.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3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OC 2.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1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-2.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3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s Ch 4 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Photosynt.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Accomp. Ferrali/KBB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GC 2.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4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-2.5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OC 2.4-2.6</w:t>
            </w:r>
          </w:p>
        </w:tc>
        <w:tc>
          <w:tcPr>
            <w:tcW w:type="dxa" w:w="2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20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Ch 5 Cell. Div.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Accomp. Ferrali/KBB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GC 3.1-3.2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OC 3.1-3.3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GC 3.3-3.4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 xml:space="preserve">s OC 3.4-3.5 </w:t>
            </w:r>
          </w:p>
        </w:tc>
        <w:tc>
          <w:tcPr>
            <w:tcW w:type="dxa" w:w="2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21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Ch 1 Chemistry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Accomp. Ferrali/KBB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GC 1.1-1.3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OC 1.1-1.3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Ch 2 Cells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Accomp. Ferrali/KBB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GC 1.4-1.6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OC 1.4-1.7</w:t>
            </w:r>
          </w:p>
        </w:tc>
        <w:tc>
          <w:tcPr>
            <w:tcW w:type="dxa" w:w="22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22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Ch 3 Cell. Resp.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Accomp. Ferrali/KBB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GC 2.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1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-2.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3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OC 2.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1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-2.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3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s Ch 4 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Photosynt.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Accomp. Ferrali/KBB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GC 2.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4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-2.5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OC 2.4-2.6</w:t>
            </w:r>
          </w:p>
        </w:tc>
        <w:tc>
          <w:tcPr>
            <w:tcW w:type="dxa" w:w="2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23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Ch 5 Cell. Div.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Accomp. Ferrali/KBB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GC 3.1-3.2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OC 3.1-3.3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GC 3.3-3.4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OC 3.4-3.5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PAT Strategy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QR Review</w:t>
            </w:r>
          </w:p>
        </w:tc>
      </w:tr>
      <w:tr>
        <w:tblPrEx>
          <w:shd w:val="clear" w:color="auto" w:fill="auto"/>
        </w:tblPrEx>
        <w:trPr>
          <w:trHeight w:val="1402" w:hRule="atLeast"/>
        </w:trPr>
        <w:tc>
          <w:tcPr>
            <w:tcW w:type="dxa" w:w="21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24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PAT Strategy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QR Review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Math Destroyer 1</w:t>
            </w:r>
          </w:p>
        </w:tc>
        <w:tc>
          <w:tcPr>
            <w:tcW w:type="dxa" w:w="23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25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Ch 6 Heredity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Accomp. Ferrali/KBB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GC 4.1-4.2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OC 4.1-4.3</w:t>
            </w:r>
          </w:p>
        </w:tc>
        <w:tc>
          <w:tcPr>
            <w:tcW w:type="dxa" w:w="22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26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Ch 7 Molec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Accomp. Ferrali/KBB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GC 4.3-4.5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OC 4.4-4.6</w:t>
            </w:r>
          </w:p>
        </w:tc>
        <w:tc>
          <w:tcPr>
            <w:tcW w:type="dxa" w:w="2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27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Ch 8 Evolution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Accomp. Ferrali/KBB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GC 5.01-5.02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OC 5.1-5.4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Math Destroyer 2</w:t>
            </w:r>
          </w:p>
        </w:tc>
        <w:tc>
          <w:tcPr>
            <w:tcW w:type="dxa" w:w="2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28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Ch 9 Biodiversit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Accomp. Ferrali/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br w:type="textWrapping"/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KBB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 xml:space="preserve"> XIV Classificatio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GC 5.03-5.04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OC 5.5-5.6</w:t>
            </w:r>
          </w:p>
        </w:tc>
        <w:tc>
          <w:tcPr>
            <w:tcW w:type="dxa" w:w="22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29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Ch 10 Plants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Accomp. Ferrali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GC 5.05-5.06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OC 6.1</w:t>
            </w:r>
          </w:p>
        </w:tc>
        <w:tc>
          <w:tcPr>
            <w:tcW w:type="dxa" w:w="2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30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Review Previous Material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br w:type="textWrapping"/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Review PAT Strategy</w:t>
            </w:r>
          </w:p>
        </w:tc>
      </w:tr>
      <w:tr>
        <w:tblPrEx>
          <w:shd w:val="clear" w:color="auto" w:fill="auto"/>
        </w:tblPrEx>
        <w:trPr>
          <w:trHeight w:val="1842" w:hRule="atLeast"/>
        </w:trPr>
        <w:tc>
          <w:tcPr>
            <w:tcW w:type="dxa" w:w="21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31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Review PAT Strategy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CRACK DAT PAT 1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Math Destroyer 3</w:t>
            </w:r>
          </w:p>
        </w:tc>
        <w:tc>
          <w:tcPr>
            <w:tcW w:type="dxa" w:w="23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singl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single" w:color="000000"/>
                <w:vertAlign w:val="baseline"/>
                <w:rtl w:val="0"/>
                <w:lang w:val="en-US"/>
              </w:rPr>
              <w:t>June 1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Ch 11 Form &amp; F.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Accomp. Ferrali/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KBB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 xml:space="preserve"> Vasc. Systems in Animals/Endocrin/Nerv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GC 5.07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OC 6.2</w:t>
            </w:r>
          </w:p>
        </w:tc>
        <w:tc>
          <w:tcPr>
            <w:tcW w:type="dxa" w:w="22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Ch 12 An. Repro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Accomp. Ferrali/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br w:type="textWrapping"/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KBB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 xml:space="preserve"> Embrology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GC 5.08-5.10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OC 6.3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Review Math Dest. 3</w:t>
            </w:r>
          </w:p>
        </w:tc>
        <w:tc>
          <w:tcPr>
            <w:tcW w:type="dxa" w:w="2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3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Ch 13 An. Beh.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Accomp. Ferrali/KBB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GC 6.1-6.4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Math Destroyer 4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OC Destroyer 1-40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r>
          </w:p>
        </w:tc>
        <w:tc>
          <w:tcPr>
            <w:tcW w:type="dxa" w:w="2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4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Cliff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Ch 14 Ecology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Accomp. Ferrali/KBB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GC 6.5-6.7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Review Math D4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Math Destroyer 5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Review OC 1-40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OC Destroyer 41-80</w:t>
            </w:r>
          </w:p>
        </w:tc>
        <w:tc>
          <w:tcPr>
            <w:tcW w:type="dxa" w:w="22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5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Chad</w:t>
            </w:r>
            <w:r>
              <w:rPr>
                <w:rFonts w:hAnsi="Times New Roman" w:hint="default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’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 GC 7.1-7.6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GC Destroyer 1-45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Bio Destroyer 1-65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OC Destroyer 81-120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Review Math D5, GC 1-45, Bio1-65, OC</w:t>
            </w:r>
          </w:p>
        </w:tc>
        <w:tc>
          <w:tcPr>
            <w:tcW w:type="dxa" w:w="2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6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OC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 xml:space="preserve"> Destroyer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 xml:space="preserve"> 81-120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Review M5, OC 81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Bio Destroyer 66-130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GC Destroyer 46-90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OC Destroyer 121-160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Math Destroyer 6</w:t>
            </w:r>
          </w:p>
        </w:tc>
      </w:tr>
      <w:tr>
        <w:tblPrEx>
          <w:shd w:val="clear" w:color="auto" w:fill="auto"/>
        </w:tblPrEx>
        <w:trPr>
          <w:trHeight w:val="1622" w:hRule="atLeast"/>
        </w:trPr>
        <w:tc>
          <w:tcPr>
            <w:tcW w:type="dxa" w:w="21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7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Review GC/OC/M6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br w:type="textWrapping"/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io Destroyer 131-195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GC Destroyer 91-135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OC Destroyer 161-200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Math Destroyer 7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r>
          </w:p>
        </w:tc>
        <w:tc>
          <w:tcPr>
            <w:tcW w:type="dxa" w:w="23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8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Bio Destroyer 196-260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GC Destroyer 136-180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OC Destroyer 201-2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45</w:t>
            </w:r>
          </w:p>
        </w:tc>
        <w:tc>
          <w:tcPr>
            <w:tcW w:type="dxa" w:w="22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9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Bio Destroyer 261-325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GC Destroyer 181-225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OC Destroyer 246-291</w:t>
            </w:r>
          </w:p>
        </w:tc>
        <w:tc>
          <w:tcPr>
            <w:tcW w:type="dxa" w:w="2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10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Bio Destroyer 326-390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GC Destroyer 226-276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OC Destroyer 1-40</w:t>
            </w:r>
          </w:p>
        </w:tc>
        <w:tc>
          <w:tcPr>
            <w:tcW w:type="dxa" w:w="2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11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Bio Destroyer 391-453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GC Destroyer 1-45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OC Destroyer 41-80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r>
          </w:p>
        </w:tc>
        <w:tc>
          <w:tcPr>
            <w:tcW w:type="dxa" w:w="22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12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Bio Destroyer 1-65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GC Destroyer 46-90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OC Destroyer 81-120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Study PAT Strategies</w:t>
            </w:r>
          </w:p>
        </w:tc>
        <w:tc>
          <w:tcPr>
            <w:tcW w:type="dxa" w:w="2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1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3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DAT Bootcamp 1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Review Exam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Review PAT Strategy</w:t>
            </w:r>
          </w:p>
        </w:tc>
      </w:tr>
      <w:tr>
        <w:tblPrEx>
          <w:shd w:val="clear" w:color="auto" w:fill="auto"/>
        </w:tblPrEx>
        <w:trPr>
          <w:trHeight w:val="1450" w:hRule="atLeast"/>
        </w:trPr>
        <w:tc>
          <w:tcPr>
            <w:tcW w:type="dxa" w:w="21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1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4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Bio Destroyer 66-130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GC Destroyer 91-135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OC Destroyer 121-160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Review Math 7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r>
          </w:p>
        </w:tc>
        <w:tc>
          <w:tcPr>
            <w:tcW w:type="dxa" w:w="23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1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5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Bio Destroyer 131-195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GC Destroyer 136-180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OC Destroyer 161-200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r>
          </w:p>
        </w:tc>
        <w:tc>
          <w:tcPr>
            <w:tcW w:type="dxa" w:w="22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1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6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DAT Bootcamp 2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Review Exam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r>
          </w:p>
        </w:tc>
        <w:tc>
          <w:tcPr>
            <w:tcW w:type="dxa" w:w="2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1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7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Bio Destroyer 196-260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GC Destroyer 181-225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OC Destroyer 201-2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45</w:t>
            </w:r>
          </w:p>
        </w:tc>
        <w:tc>
          <w:tcPr>
            <w:tcW w:type="dxa" w:w="2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1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8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Bio Destroyer 261-325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GC Destroyer 226-276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OC Destroyer 246-291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br w:type="textWrapping"/>
            </w:r>
          </w:p>
        </w:tc>
        <w:tc>
          <w:tcPr>
            <w:tcW w:type="dxa" w:w="22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1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9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Bio Destroyer 326-390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br w:type="textWrapping"/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GC Destroyer 277-316</w:t>
            </w:r>
          </w:p>
        </w:tc>
        <w:tc>
          <w:tcPr>
            <w:tcW w:type="dxa" w:w="2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20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Bio Destroyer 391-453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DAT Bootcamp 3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br w:type="textWrapping"/>
            </w:r>
          </w:p>
        </w:tc>
      </w:tr>
      <w:tr>
        <w:tblPrEx>
          <w:shd w:val="clear" w:color="auto" w:fill="auto"/>
        </w:tblPrEx>
        <w:trPr>
          <w:trHeight w:val="1642" w:hRule="atLeast"/>
        </w:trPr>
        <w:tc>
          <w:tcPr>
            <w:tcW w:type="dxa" w:w="21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21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Bio Destroyer 454-516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Official 2007 DAT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r>
          </w:p>
        </w:tc>
        <w:tc>
          <w:tcPr>
            <w:tcW w:type="dxa" w:w="23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22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Bootcamp 4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Review Exam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r>
          </w:p>
        </w:tc>
        <w:tc>
          <w:tcPr>
            <w:tcW w:type="dxa" w:w="22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23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Bootcamp 6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 xml:space="preserve"> PAT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Review Exa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m</w:t>
            </w:r>
          </w:p>
        </w:tc>
        <w:tc>
          <w:tcPr>
            <w:tcW w:type="dxa" w:w="2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24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Bootcamp 5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 xml:space="preserve">Math Destroyer 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9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QR Destroyer 1-40</w:t>
            </w:r>
          </w:p>
        </w:tc>
        <w:tc>
          <w:tcPr>
            <w:tcW w:type="dxa" w:w="2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25</w:t>
            </w:r>
            <w:r>
              <w:rPr>
                <w:b w:val="1"/>
                <w:bCs w:val="1"/>
                <w:sz w:val="20"/>
                <w:szCs w:val="20"/>
                <w:lang w:val="en-US"/>
              </w:rPr>
              <w:br w:type="textWrapping"/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Bootcamp 7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 xml:space="preserve"> PAT</w:t>
            </w:r>
          </w:p>
        </w:tc>
        <w:tc>
          <w:tcPr>
            <w:tcW w:type="dxa" w:w="22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26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sz w:val="22"/>
                <w:szCs w:val="22"/>
                <w:rtl w:val="0"/>
                <w:lang w:val="en-US"/>
              </w:rPr>
              <w:t>Prometric TestDrive</w:t>
            </w:r>
          </w:p>
          <w:p>
            <w:pPr>
              <w:pStyle w:val="Normal"/>
              <w:widowControl w:val="0"/>
              <w:rPr>
                <w:b w:val="1"/>
                <w:bCs w:val="1"/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Bootcamp 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8 PAT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Read Ari</w:t>
            </w:r>
            <w:r>
              <w:rPr>
                <w:rFonts w:hAnsi="Times New Roman" w:hint="default"/>
                <w:b w:val="1"/>
                <w:bCs w:val="1"/>
                <w:sz w:val="20"/>
                <w:szCs w:val="20"/>
                <w:rtl w:val="0"/>
                <w:lang w:val="en-US"/>
              </w:rPr>
              <w:t>’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s guides on RC/other subjects</w:t>
            </w:r>
          </w:p>
          <w:p>
            <w:pPr>
              <w:pStyle w:val="Normal"/>
              <w:widowContro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rtl w:val="0"/>
                <w:lang w:val="en-US"/>
              </w:rPr>
              <w:t>Math Destroyer 8</w:t>
            </w:r>
          </w:p>
          <w:p>
            <w:pPr>
              <w:pStyle w:val="Normal"/>
              <w:widowControl w:val="0"/>
            </w:pPr>
            <w:r>
              <w:rPr>
                <w:sz w:val="20"/>
                <w:szCs w:val="20"/>
                <w:rtl w:val="0"/>
                <w:lang w:val="en-US"/>
              </w:rPr>
              <w:t>QR Destroyer 81-120</w:t>
            </w:r>
          </w:p>
        </w:tc>
        <w:tc>
          <w:tcPr>
            <w:tcW w:type="dxa" w:w="2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27</w:t>
            </w:r>
          </w:p>
          <w:p>
            <w:pPr>
              <w:pStyle w:val="Normal"/>
              <w:widowControl w:val="0"/>
              <w:rPr>
                <w:sz w:val="20"/>
                <w:szCs w:val="2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chad's outlines/notesFeralis/ORGO ROAD MAPS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sz w:val="20"/>
                <w:szCs w:val="20"/>
                <w:rtl w:val="0"/>
                <w:lang w:val="en-US"/>
              </w:rPr>
              <w:t>CDP</w:t>
            </w:r>
            <w:r>
              <w:rPr>
                <w:sz w:val="20"/>
                <w:szCs w:val="20"/>
                <w:rtl w:val="0"/>
                <w:lang w:val="en-US"/>
              </w:rPr>
              <w:t xml:space="preserve"> 8</w:t>
            </w:r>
          </w:p>
          <w:p>
            <w:pPr>
              <w:pStyle w:val="Normal"/>
              <w:widowControl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rtl w:val="0"/>
                <w:lang w:val="en-US"/>
              </w:rPr>
              <w:t xml:space="preserve">QR </w:t>
            </w:r>
            <w:r>
              <w:rPr>
                <w:sz w:val="20"/>
                <w:szCs w:val="20"/>
                <w:rtl w:val="0"/>
                <w:lang w:val="en-US"/>
              </w:rPr>
              <w:t>Destroyer 41-80</w:t>
            </w:r>
          </w:p>
          <w:p>
            <w:pPr>
              <w:pStyle w:val="Normal"/>
              <w:widowControl w:val="0"/>
            </w:pPr>
            <w:r>
              <w:rPr>
                <w:sz w:val="20"/>
                <w:szCs w:val="20"/>
                <w:rtl w:val="0"/>
                <w:lang w:val="en-US"/>
              </w:rPr>
              <w:t xml:space="preserve">Math Destroyer </w:t>
            </w:r>
            <w:r>
              <w:rPr>
                <w:sz w:val="20"/>
                <w:szCs w:val="20"/>
                <w:rtl w:val="0"/>
                <w:lang w:val="en-US"/>
              </w:rPr>
              <w:t>10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r>
          </w:p>
        </w:tc>
      </w:tr>
      <w:tr>
        <w:tblPrEx>
          <w:shd w:val="clear" w:color="auto" w:fill="auto"/>
        </w:tblPrEx>
        <w:trPr>
          <w:trHeight w:val="1261" w:hRule="atLeast"/>
        </w:trPr>
        <w:tc>
          <w:tcPr>
            <w:tcW w:type="dxa" w:w="216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28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Official 2009 DAT 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 xml:space="preserve">Bootcamp </w:t>
            </w: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9 PAT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QR Destroyer 121-153</w:t>
            </w:r>
          </w:p>
        </w:tc>
        <w:tc>
          <w:tcPr>
            <w:tcW w:type="dxa" w:w="23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29</w:t>
            </w:r>
          </w:p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>Bootcamp 10</w:t>
            </w:r>
            <w:r>
              <w:rPr>
                <w:b w:val="1"/>
                <w:bCs w:val="1"/>
                <w:sz w:val="20"/>
                <w:szCs w:val="20"/>
                <w:rtl w:val="0"/>
                <w:lang w:val="en-US"/>
              </w:rPr>
              <w:t xml:space="preserve"> PAT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vertAlign w:val="baseline"/>
                <w:rtl w:val="0"/>
                <w:lang w:val="en-US"/>
              </w:rPr>
              <w:t>Run through Feralis</w:t>
            </w:r>
          </w:p>
        </w:tc>
        <w:tc>
          <w:tcPr>
            <w:tcW w:type="dxa" w:w="22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30</w:t>
            </w:r>
          </w:p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EXAM</w:t>
            </w:r>
          </w:p>
        </w:tc>
        <w:tc>
          <w:tcPr>
            <w:tcW w:type="dxa" w:w="2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widowControl w:val="0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single" w:color="000000"/>
                <w:vertAlign w:val="baseline"/>
                <w:rtl w:val="0"/>
                <w:lang w:val="en-US"/>
              </w:rPr>
              <w:br w:type="textWrapping"/>
            </w:r>
          </w:p>
        </w:tc>
        <w:tc>
          <w:tcPr>
            <w:tcW w:type="dxa" w:w="22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2" w:space="0" w:shadow="0" w:frame="0"/>
              <w:right w:val="single" w:color="000000" w:sz="4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21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4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"/>
        <w:widowControl w:val="0"/>
      </w:pPr>
      <w:r>
        <w:rPr>
          <w:b w:val="1"/>
          <w:bCs w:val="1"/>
        </w:rPr>
        <w:br w:type="textWrapping"/>
      </w:r>
      <w:r>
        <w:rPr>
          <w:b w:val="1"/>
          <w:bCs w:val="1"/>
        </w:rPr>
        <w:br w:type="page"/>
      </w:r>
    </w:p>
    <w:p>
      <w:pPr>
        <w:pStyle w:val="Normal"/>
        <w:widowControl w:val="0"/>
      </w:pPr>
    </w:p>
    <w:sectPr>
      <w:headerReference w:type="default" r:id="rId4"/>
      <w:footerReference w:type="default" r:id="rId5"/>
      <w:pgSz w:w="15840" w:h="12240" w:orient="landscape"/>
      <w:pgMar w:top="0" w:right="144" w:bottom="144" w:left="432" w:header="356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