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35E" w:rsidRDefault="00A7035E" w:rsidP="00A7035E">
      <w:pPr>
        <w:pStyle w:val="NoSpacing"/>
        <w:spacing w:line="252" w:lineRule="auto"/>
        <w:rPr>
          <w:rFonts w:ascii="Times New Roman" w:hAnsi="Times New Roman" w:cs="Times New Roman"/>
          <w:sz w:val="24"/>
          <w:szCs w:val="24"/>
        </w:rPr>
      </w:pPr>
      <w:r w:rsidRPr="009D430A">
        <w:rPr>
          <w:rFonts w:ascii="Times New Roman" w:hAnsi="Times New Roman" w:cs="Times New Roman"/>
          <w:b/>
          <w:sz w:val="24"/>
          <w:szCs w:val="24"/>
        </w:rPr>
        <w:t xml:space="preserve">L. </w:t>
      </w:r>
      <w:r w:rsidRPr="009D430A">
        <w:rPr>
          <w:rFonts w:ascii="Times New Roman" w:hAnsi="Times New Roman" w:cs="Times New Roman"/>
          <w:b/>
          <w:sz w:val="24"/>
          <w:szCs w:val="24"/>
          <w:u w:val="single"/>
        </w:rPr>
        <w:t>Recombinant DNA</w:t>
      </w:r>
      <w:r>
        <w:rPr>
          <w:rFonts w:ascii="Times New Roman" w:hAnsi="Times New Roman" w:cs="Times New Roman"/>
          <w:b/>
          <w:sz w:val="24"/>
          <w:szCs w:val="24"/>
          <w:u w:val="single"/>
        </w:rPr>
        <w:t>/DNA tech</w:t>
      </w:r>
      <w:r>
        <w:rPr>
          <w:rFonts w:ascii="Times New Roman" w:hAnsi="Times New Roman" w:cs="Times New Roman"/>
          <w:sz w:val="24"/>
          <w:szCs w:val="24"/>
        </w:rPr>
        <w:t>:</w:t>
      </w:r>
    </w:p>
    <w:p w:rsidR="00A7035E" w:rsidRDefault="00A7035E" w:rsidP="00A7035E">
      <w:pPr>
        <w:pStyle w:val="ListParagraph"/>
        <w:numPr>
          <w:ilvl w:val="0"/>
          <w:numId w:val="1"/>
        </w:numPr>
        <w:spacing w:after="0"/>
      </w:pPr>
      <w:r>
        <w:t xml:space="preserve">Recombinant DNA contains DNA segments or genes from different sources. The transfer of these DNA segments can come from viral transduction, bacterial conjugation, transposons, or through artificial recombinant DNA technology. Crossing over during prophase of meiosis produces recombinant chromosomes. </w:t>
      </w:r>
      <w:r>
        <w:rPr>
          <w:color w:val="7030A0"/>
        </w:rPr>
        <w:t>Recombinant DNA tech is called cloning because of the replication we do w/ the altered plasmid DNA that are identical copies</w:t>
      </w:r>
    </w:p>
    <w:p w:rsidR="00A7035E" w:rsidRDefault="00A7035E" w:rsidP="00A7035E">
      <w:pPr>
        <w:pStyle w:val="NoSpacing"/>
        <w:spacing w:line="252" w:lineRule="auto"/>
        <w:rPr>
          <w:rFonts w:ascii="Times New Roman" w:hAnsi="Times New Roman" w:cs="Times New Roman"/>
          <w:sz w:val="24"/>
          <w:szCs w:val="24"/>
        </w:rPr>
      </w:pPr>
      <w:r>
        <w:rPr>
          <w:rFonts w:ascii="Times New Roman" w:hAnsi="Times New Roman" w:cs="Times New Roman"/>
          <w:sz w:val="24"/>
          <w:szCs w:val="24"/>
        </w:rPr>
        <w:t xml:space="preserve">- The technology uses restriction endonucleases to cut up specific segments of DNA and left it with </w:t>
      </w:r>
      <w:r>
        <w:rPr>
          <w:rFonts w:ascii="Times New Roman" w:hAnsi="Times New Roman" w:cs="Times New Roman"/>
          <w:b/>
          <w:sz w:val="24"/>
          <w:szCs w:val="24"/>
        </w:rPr>
        <w:t>sticky end</w:t>
      </w:r>
      <w:r>
        <w:rPr>
          <w:rFonts w:ascii="Times New Roman" w:hAnsi="Times New Roman" w:cs="Times New Roman"/>
          <w:sz w:val="24"/>
          <w:szCs w:val="24"/>
        </w:rPr>
        <w:t xml:space="preserve"> (unpaired).</w:t>
      </w:r>
    </w:p>
    <w:p w:rsidR="00A7035E" w:rsidRDefault="00A7035E" w:rsidP="00A7035E">
      <w:pPr>
        <w:pStyle w:val="NoSpacing"/>
        <w:spacing w:line="252" w:lineRule="auto"/>
        <w:rPr>
          <w:rFonts w:ascii="Times New Roman" w:hAnsi="Times New Roman" w:cs="Times New Roman"/>
          <w:sz w:val="24"/>
          <w:szCs w:val="24"/>
        </w:rPr>
      </w:pPr>
      <w:r>
        <w:rPr>
          <w:rFonts w:ascii="Times New Roman" w:hAnsi="Times New Roman" w:cs="Times New Roman"/>
          <w:sz w:val="24"/>
          <w:szCs w:val="24"/>
        </w:rPr>
        <w:t>- These restriction enzymes (</w:t>
      </w:r>
      <w:r w:rsidRPr="003E627B">
        <w:rPr>
          <w:rFonts w:ascii="Times New Roman" w:hAnsi="Times New Roman" w:cs="Times New Roman"/>
          <w:b/>
          <w:color w:val="C00000"/>
          <w:sz w:val="24"/>
          <w:szCs w:val="24"/>
        </w:rPr>
        <w:t>e.g. EcoRI; BamHI</w:t>
      </w:r>
      <w:r>
        <w:rPr>
          <w:rFonts w:ascii="Times New Roman" w:hAnsi="Times New Roman" w:cs="Times New Roman"/>
          <w:sz w:val="24"/>
          <w:szCs w:val="24"/>
        </w:rPr>
        <w:t xml:space="preserve">) normally used by bacteria to protect against viral DNA </w:t>
      </w:r>
      <w:r w:rsidRPr="00427BA4">
        <w:rPr>
          <w:rFonts w:ascii="Times New Roman" w:hAnsi="Times New Roman" w:cs="Times New Roman"/>
        </w:rPr>
        <w:t>(protect their own DNA via methylation)</w:t>
      </w:r>
    </w:p>
    <w:p w:rsidR="00A7035E" w:rsidRDefault="00A7035E" w:rsidP="00A7035E">
      <w:pPr>
        <w:pStyle w:val="NoSpacing"/>
        <w:spacing w:line="252"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u w:val="single"/>
        </w:rPr>
        <w:t>Vector</w:t>
      </w:r>
      <w:r>
        <w:rPr>
          <w:rFonts w:ascii="Times New Roman" w:hAnsi="Times New Roman" w:cs="Times New Roman"/>
          <w:sz w:val="24"/>
          <w:szCs w:val="24"/>
        </w:rPr>
        <w:t xml:space="preserve">: such as </w:t>
      </w:r>
      <w:r w:rsidRPr="00D36C51">
        <w:rPr>
          <w:rFonts w:ascii="Times New Roman" w:hAnsi="Times New Roman" w:cs="Times New Roman"/>
          <w:color w:val="7030A0"/>
          <w:sz w:val="24"/>
          <w:szCs w:val="24"/>
        </w:rPr>
        <w:t xml:space="preserve">plasmid or bacteriophage </w:t>
      </w:r>
      <w:r>
        <w:rPr>
          <w:rFonts w:ascii="Times New Roman" w:hAnsi="Times New Roman" w:cs="Times New Roman"/>
          <w:sz w:val="24"/>
          <w:szCs w:val="24"/>
        </w:rPr>
        <w:t xml:space="preserve">because </w:t>
      </w:r>
      <w:r w:rsidRPr="002E6B38">
        <w:rPr>
          <w:rFonts w:ascii="Times New Roman" w:hAnsi="Times New Roman" w:cs="Times New Roman"/>
          <w:sz w:val="24"/>
          <w:szCs w:val="24"/>
        </w:rPr>
        <w:t>DNA molecule used as a vehicle to transfer foreign genetic material into another cell</w:t>
      </w:r>
      <w:r>
        <w:rPr>
          <w:rFonts w:ascii="Times New Roman" w:hAnsi="Times New Roman" w:cs="Times New Roman"/>
          <w:sz w:val="24"/>
          <w:szCs w:val="24"/>
        </w:rPr>
        <w:t>.</w:t>
      </w:r>
    </w:p>
    <w:p w:rsidR="00A7035E" w:rsidRDefault="00A7035E" w:rsidP="00A7035E">
      <w:pPr>
        <w:pStyle w:val="NoSpacing"/>
        <w:spacing w:line="252" w:lineRule="auto"/>
        <w:rPr>
          <w:rFonts w:ascii="Times New Roman" w:hAnsi="Times New Roman" w:cs="Times New Roman"/>
          <w:sz w:val="24"/>
          <w:szCs w:val="24"/>
        </w:rPr>
      </w:pPr>
      <w:r>
        <w:rPr>
          <w:rFonts w:ascii="Times New Roman" w:hAnsi="Times New Roman" w:cs="Times New Roman"/>
          <w:sz w:val="24"/>
          <w:szCs w:val="24"/>
        </w:rPr>
        <w:tab/>
        <w:t>- To introduce foreign DNA into plasmid, the plasmid is treated with the same restriction enzyme so the same sticky ends to bind. DNA ligase stabilizes the attachments; then the plasmid is introduced into bacterium by transformation. Bacterium must be “made competent” to take up the plasmid (</w:t>
      </w:r>
      <w:r w:rsidRPr="00FE2F9F">
        <w:rPr>
          <w:rFonts w:ascii="Times New Roman" w:hAnsi="Times New Roman" w:cs="Times New Roman"/>
          <w:b/>
          <w:sz w:val="24"/>
          <w:szCs w:val="24"/>
        </w:rPr>
        <w:t>electroporation</w:t>
      </w:r>
      <w:r>
        <w:rPr>
          <w:rFonts w:ascii="Times New Roman" w:hAnsi="Times New Roman" w:cs="Times New Roman"/>
          <w:sz w:val="24"/>
          <w:szCs w:val="24"/>
        </w:rPr>
        <w:t xml:space="preserve"> </w:t>
      </w:r>
      <w:r w:rsidRPr="007D0169">
        <w:rPr>
          <w:rFonts w:ascii="Times New Roman" w:hAnsi="Times New Roman" w:cs="Times New Roman"/>
          <w:sz w:val="24"/>
          <w:szCs w:val="24"/>
        </w:rPr>
        <w:t>[brief</w:t>
      </w:r>
      <w:r>
        <w:rPr>
          <w:rFonts w:ascii="Times New Roman" w:hAnsi="Times New Roman" w:cs="Times New Roman"/>
          <w:sz w:val="24"/>
          <w:szCs w:val="24"/>
        </w:rPr>
        <w:t xml:space="preserve"> electrical pulse applied to solution w/ cells creates temporary holes in plasma membrane through which DNA can enter] or heat shock+CaCl</w:t>
      </w:r>
      <w:r w:rsidRPr="000440CC">
        <w:rPr>
          <w:rFonts w:ascii="Times New Roman" w:hAnsi="Times New Roman" w:cs="Times New Roman"/>
          <w:sz w:val="24"/>
          <w:szCs w:val="24"/>
          <w:vertAlign w:val="subscript"/>
        </w:rPr>
        <w:t>2</w:t>
      </w:r>
      <w:r>
        <w:rPr>
          <w:rFonts w:ascii="Times New Roman" w:hAnsi="Times New Roman" w:cs="Times New Roman"/>
          <w:sz w:val="24"/>
          <w:szCs w:val="24"/>
        </w:rPr>
        <w:t>)</w:t>
      </w:r>
    </w:p>
    <w:p w:rsidR="00A7035E" w:rsidRDefault="00A7035E" w:rsidP="00A7035E">
      <w:pPr>
        <w:pStyle w:val="NoSpacing"/>
        <w:spacing w:line="252" w:lineRule="auto"/>
        <w:rPr>
          <w:rFonts w:ascii="Times New Roman" w:hAnsi="Times New Roman" w:cs="Times New Roman"/>
          <w:sz w:val="24"/>
          <w:szCs w:val="24"/>
        </w:rPr>
      </w:pPr>
      <w:r>
        <w:rPr>
          <w:rFonts w:ascii="Times New Roman" w:hAnsi="Times New Roman" w:cs="Times New Roman"/>
          <w:sz w:val="24"/>
          <w:szCs w:val="24"/>
        </w:rPr>
        <w:t xml:space="preserve">- After this process, bacteria can be grown to produce product, form clone library, etc. Use antibiotic resistance/screen method to filter out the ones that don’t have the recombinant DNA. </w:t>
      </w:r>
    </w:p>
    <w:p w:rsidR="00A7035E" w:rsidRPr="004371E0" w:rsidRDefault="00A7035E" w:rsidP="00A7035E">
      <w:pPr>
        <w:spacing w:after="0" w:line="240" w:lineRule="auto"/>
        <w:rPr>
          <w:sz w:val="20"/>
          <w:szCs w:val="20"/>
        </w:rPr>
      </w:pPr>
      <w:r w:rsidRPr="004371E0">
        <w:rPr>
          <w:sz w:val="20"/>
          <w:szCs w:val="20"/>
        </w:rPr>
        <w:t xml:space="preserve">- </w:t>
      </w:r>
      <w:hyperlink r:id="rId5" w:history="1">
        <w:r w:rsidRPr="00296BCF">
          <w:rPr>
            <w:rStyle w:val="Hyperlink"/>
            <w:b/>
            <w:sz w:val="20"/>
            <w:szCs w:val="20"/>
          </w:rPr>
          <w:t>Gel Electrophoresis</w:t>
        </w:r>
      </w:hyperlink>
      <w:r w:rsidRPr="004371E0">
        <w:rPr>
          <w:sz w:val="20"/>
          <w:szCs w:val="20"/>
        </w:rPr>
        <w:t xml:space="preserve"> (after DNA cut up) – agarose gel under an electric field for the separation of proteins based on charge and size (e.g. negative DNA moves toward positive anode from negative cathode). Shorter DNA moves further than larger; distributes DNA by size.</w:t>
      </w:r>
    </w:p>
    <w:p w:rsidR="00A7035E" w:rsidRPr="004371E0" w:rsidRDefault="00A7035E" w:rsidP="00A7035E">
      <w:pPr>
        <w:spacing w:after="0" w:line="240" w:lineRule="auto"/>
        <w:rPr>
          <w:sz w:val="20"/>
          <w:szCs w:val="20"/>
        </w:rPr>
      </w:pPr>
      <w:r w:rsidRPr="004371E0">
        <w:rPr>
          <w:sz w:val="20"/>
          <w:szCs w:val="20"/>
        </w:rPr>
        <w:tab/>
        <w:t>-After electrophoresis: DNA can then be sequenced, or probed to identify location of specific sequence of DNA</w:t>
      </w:r>
    </w:p>
    <w:p w:rsidR="00A7035E" w:rsidRPr="004371E0" w:rsidRDefault="00A7035E" w:rsidP="00A7035E">
      <w:pPr>
        <w:spacing w:after="0" w:line="240" w:lineRule="auto"/>
        <w:rPr>
          <w:sz w:val="20"/>
          <w:szCs w:val="20"/>
        </w:rPr>
      </w:pPr>
      <w:r w:rsidRPr="004371E0">
        <w:rPr>
          <w:sz w:val="20"/>
          <w:szCs w:val="20"/>
        </w:rPr>
        <w:tab/>
        <w:t>-DNA probe is a radioactively labeled single strand of nucleic acid used to tag a specific DNA sequence</w:t>
      </w:r>
    </w:p>
    <w:p w:rsidR="00A7035E" w:rsidRPr="004371E0" w:rsidRDefault="00A7035E" w:rsidP="00A7035E">
      <w:pPr>
        <w:spacing w:after="0" w:line="240" w:lineRule="auto"/>
        <w:rPr>
          <w:b/>
          <w:color w:val="C00000"/>
          <w:sz w:val="20"/>
          <w:szCs w:val="20"/>
        </w:rPr>
      </w:pPr>
      <w:r w:rsidRPr="004371E0">
        <w:rPr>
          <w:sz w:val="20"/>
          <w:szCs w:val="20"/>
        </w:rPr>
        <w:tab/>
      </w:r>
      <w:r w:rsidRPr="004371E0">
        <w:rPr>
          <w:b/>
          <w:color w:val="C00000"/>
          <w:sz w:val="20"/>
          <w:szCs w:val="20"/>
        </w:rPr>
        <w:t>-You can do gel electrophoresis of proteins too. Add SDS (denatures+linearizes+adds negative charge). Same principle.</w:t>
      </w:r>
    </w:p>
    <w:p w:rsidR="00A7035E" w:rsidRPr="00CD3D6E" w:rsidRDefault="00A7035E" w:rsidP="00A7035E">
      <w:pPr>
        <w:pStyle w:val="NoSpacing"/>
        <w:spacing w:line="252" w:lineRule="auto"/>
        <w:rPr>
          <w:rFonts w:cs="Times New Roman"/>
          <w:sz w:val="20"/>
          <w:szCs w:val="20"/>
        </w:rPr>
      </w:pPr>
      <w:r>
        <w:rPr>
          <w:rFonts w:cs="Times New Roman"/>
          <w:sz w:val="20"/>
          <w:szCs w:val="20"/>
        </w:rPr>
        <w:t xml:space="preserve">- </w:t>
      </w:r>
      <w:r w:rsidRPr="00F03874">
        <w:rPr>
          <w:rFonts w:cs="Times New Roman"/>
          <w:b/>
          <w:sz w:val="20"/>
          <w:szCs w:val="20"/>
        </w:rPr>
        <w:t>Nucleic acid hybridization</w:t>
      </w:r>
      <w:r>
        <w:rPr>
          <w:rFonts w:cs="Times New Roman"/>
          <w:sz w:val="20"/>
          <w:szCs w:val="20"/>
        </w:rPr>
        <w:t xml:space="preserve">: used in many of the below techniques; nucleic acids of one strand base pair to strand from </w:t>
      </w:r>
      <w:r w:rsidRPr="00CD3D6E">
        <w:rPr>
          <w:rFonts w:cs="Times New Roman"/>
          <w:i/>
          <w:sz w:val="20"/>
          <w:szCs w:val="20"/>
        </w:rPr>
        <w:t>another</w:t>
      </w:r>
      <w:r>
        <w:rPr>
          <w:rFonts w:cs="Times New Roman"/>
          <w:sz w:val="20"/>
          <w:szCs w:val="20"/>
        </w:rPr>
        <w:t xml:space="preserve"> NA molecule</w:t>
      </w:r>
    </w:p>
    <w:p w:rsidR="00A7035E" w:rsidRPr="00A4105E" w:rsidRDefault="00A7035E" w:rsidP="00A7035E">
      <w:pPr>
        <w:pStyle w:val="NoSpacing"/>
        <w:spacing w:line="252" w:lineRule="auto"/>
        <w:rPr>
          <w:rFonts w:cs="Times New Roman"/>
          <w:color w:val="7030A0"/>
          <w:sz w:val="20"/>
          <w:szCs w:val="20"/>
        </w:rPr>
      </w:pPr>
      <w:r>
        <w:rPr>
          <w:rFonts w:cs="Times New Roman"/>
          <w:sz w:val="20"/>
          <w:szCs w:val="20"/>
        </w:rPr>
        <w:t xml:space="preserve">- </w:t>
      </w:r>
      <w:r w:rsidRPr="00F03874">
        <w:rPr>
          <w:rFonts w:cs="Times New Roman"/>
          <w:b/>
          <w:sz w:val="20"/>
          <w:szCs w:val="20"/>
        </w:rPr>
        <w:t>DNA sequencing</w:t>
      </w:r>
      <w:r>
        <w:rPr>
          <w:rFonts w:cs="Times New Roman"/>
          <w:sz w:val="20"/>
          <w:szCs w:val="20"/>
        </w:rPr>
        <w:t xml:space="preserve">: Sanger figured it out initially with </w:t>
      </w:r>
      <w:hyperlink r:id="rId6" w:history="1">
        <w:r w:rsidRPr="00F03874">
          <w:rPr>
            <w:rStyle w:val="Hyperlink"/>
            <w:rFonts w:cs="Times New Roman"/>
            <w:b/>
            <w:sz w:val="20"/>
            <w:szCs w:val="20"/>
          </w:rPr>
          <w:t>dideoxy chain termination</w:t>
        </w:r>
      </w:hyperlink>
      <w:r>
        <w:rPr>
          <w:rFonts w:cs="Times New Roman"/>
          <w:sz w:val="20"/>
          <w:szCs w:val="20"/>
        </w:rPr>
        <w:t xml:space="preserve">, whereas current method is </w:t>
      </w:r>
      <w:hyperlink r:id="rId7" w:history="1">
        <w:r w:rsidRPr="00687785">
          <w:rPr>
            <w:rStyle w:val="Hyperlink"/>
            <w:rFonts w:cs="Times New Roman"/>
            <w:b/>
            <w:sz w:val="20"/>
            <w:szCs w:val="20"/>
          </w:rPr>
          <w:t>next generation sequencing</w:t>
        </w:r>
      </w:hyperlink>
      <w:r>
        <w:rPr>
          <w:rFonts w:cs="Times New Roman"/>
          <w:sz w:val="20"/>
          <w:szCs w:val="20"/>
        </w:rPr>
        <w:t xml:space="preserve"> that uses sequencing by synthesis </w:t>
      </w:r>
      <w:r>
        <w:rPr>
          <w:rFonts w:cs="Times New Roman"/>
          <w:sz w:val="20"/>
          <w:szCs w:val="20"/>
        </w:rPr>
        <w:br/>
        <w:t xml:space="preserve">- </w:t>
      </w:r>
      <w:r>
        <w:rPr>
          <w:rFonts w:cs="Times New Roman"/>
          <w:b/>
          <w:color w:val="7030A0"/>
          <w:sz w:val="20"/>
          <w:szCs w:val="20"/>
        </w:rPr>
        <w:t>AA sequencing</w:t>
      </w:r>
      <w:r>
        <w:rPr>
          <w:rFonts w:cs="Times New Roman"/>
          <w:color w:val="7030A0"/>
          <w:sz w:val="20"/>
          <w:szCs w:val="20"/>
        </w:rPr>
        <w:t xml:space="preserve">: done via the </w:t>
      </w:r>
      <w:r>
        <w:rPr>
          <w:rFonts w:cs="Times New Roman"/>
          <w:b/>
          <w:color w:val="7030A0"/>
          <w:sz w:val="20"/>
          <w:szCs w:val="20"/>
        </w:rPr>
        <w:t>Edman Procedure</w:t>
      </w:r>
      <w:r>
        <w:rPr>
          <w:rFonts w:cs="Times New Roman"/>
          <w:color w:val="7030A0"/>
          <w:sz w:val="20"/>
          <w:szCs w:val="20"/>
        </w:rPr>
        <w:t xml:space="preserve"> (aka Edman degradation), amino terminal residue is labeled and cleaved from peptide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r w:rsidRPr="00F03874">
        <w:rPr>
          <w:rFonts w:cs="Times New Roman"/>
          <w:b/>
          <w:sz w:val="20"/>
          <w:szCs w:val="20"/>
        </w:rPr>
        <w:t>Restriction fragment length polymorphism (RFLPs)</w:t>
      </w:r>
      <w:r w:rsidRPr="00F03874">
        <w:rPr>
          <w:rFonts w:cs="Times New Roman"/>
          <w:sz w:val="20"/>
          <w:szCs w:val="20"/>
        </w:rPr>
        <w:t>:</w:t>
      </w:r>
      <w:r w:rsidRPr="00CD3D6E">
        <w:rPr>
          <w:rFonts w:cs="Times New Roman"/>
          <w:sz w:val="20"/>
          <w:szCs w:val="20"/>
        </w:rPr>
        <w:t xml:space="preserve"> restriction fragments between individuals are compared, fragments differ in length are observed because of </w:t>
      </w:r>
      <w:r w:rsidRPr="00CD3D6E">
        <w:rPr>
          <w:rFonts w:cs="Times New Roman"/>
          <w:b/>
          <w:sz w:val="20"/>
          <w:szCs w:val="20"/>
        </w:rPr>
        <w:t>polymorphism</w:t>
      </w:r>
      <w:r w:rsidRPr="00CD3D6E">
        <w:rPr>
          <w:rFonts w:cs="Times New Roman"/>
          <w:sz w:val="20"/>
          <w:szCs w:val="20"/>
        </w:rPr>
        <w:t xml:space="preserve"> (</w:t>
      </w:r>
      <w:r w:rsidRPr="00D9138F">
        <w:rPr>
          <w:rFonts w:cs="Times New Roman"/>
          <w:color w:val="7030A0"/>
          <w:sz w:val="20"/>
          <w:szCs w:val="20"/>
        </w:rPr>
        <w:t xml:space="preserve">a polymorphism is when two or more different phenotypes exist in the population, e.g. blood type of humans </w:t>
      </w:r>
      <w:r w:rsidRPr="00CD3D6E">
        <w:rPr>
          <w:rFonts w:cs="Times New Roman"/>
          <w:sz w:val="20"/>
          <w:szCs w:val="20"/>
        </w:rPr>
        <w:t xml:space="preserve">– in this case the polymorphism is different length in DNA sequences). Inherited in Mendelian fashion so often used in paternity suits, RFLP analysis used at crime scenes to match suspects.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r w:rsidRPr="00F03874">
        <w:rPr>
          <w:rFonts w:cs="Times New Roman"/>
          <w:b/>
          <w:sz w:val="20"/>
          <w:szCs w:val="20"/>
        </w:rPr>
        <w:t>DNA-Finger Printing</w:t>
      </w:r>
      <w:r w:rsidRPr="00420CAD">
        <w:rPr>
          <w:rFonts w:cs="Times New Roman"/>
          <w:sz w:val="20"/>
          <w:szCs w:val="20"/>
        </w:rPr>
        <w:t>:</w:t>
      </w:r>
      <w:r w:rsidRPr="00CD3D6E">
        <w:rPr>
          <w:rFonts w:cs="Times New Roman"/>
          <w:sz w:val="20"/>
          <w:szCs w:val="20"/>
        </w:rPr>
        <w:t xml:space="preserve"> RFLPs at crime scen</w:t>
      </w:r>
      <w:r>
        <w:rPr>
          <w:rFonts w:cs="Times New Roman"/>
          <w:sz w:val="20"/>
          <w:szCs w:val="20"/>
        </w:rPr>
        <w:t xml:space="preserve">e compared to RFLPs of suspects, or for paternity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r w:rsidRPr="00F03874">
        <w:rPr>
          <w:rFonts w:cs="Times New Roman"/>
          <w:b/>
          <w:sz w:val="20"/>
          <w:szCs w:val="20"/>
        </w:rPr>
        <w:t>Short tandem repeat</w:t>
      </w:r>
      <w:r>
        <w:rPr>
          <w:rFonts w:cs="Times New Roman"/>
          <w:b/>
          <w:sz w:val="20"/>
          <w:szCs w:val="20"/>
        </w:rPr>
        <w:t>s</w:t>
      </w:r>
      <w:r w:rsidRPr="00F03874">
        <w:rPr>
          <w:rFonts w:cs="Times New Roman"/>
          <w:b/>
          <w:sz w:val="20"/>
          <w:szCs w:val="20"/>
        </w:rPr>
        <w:t xml:space="preserve"> (STR</w:t>
      </w:r>
      <w:r>
        <w:rPr>
          <w:rFonts w:cs="Times New Roman"/>
          <w:b/>
          <w:sz w:val="20"/>
          <w:szCs w:val="20"/>
        </w:rPr>
        <w:t>s</w:t>
      </w:r>
      <w:r w:rsidRPr="00F03874">
        <w:rPr>
          <w:rFonts w:cs="Times New Roman"/>
          <w:b/>
          <w:sz w:val="20"/>
          <w:szCs w:val="20"/>
        </w:rPr>
        <w:t>)</w:t>
      </w:r>
      <w:r w:rsidRPr="00420CAD">
        <w:rPr>
          <w:rFonts w:cs="Times New Roman"/>
          <w:sz w:val="20"/>
          <w:szCs w:val="20"/>
        </w:rPr>
        <w:t>:</w:t>
      </w:r>
      <w:r w:rsidRPr="00CD3D6E">
        <w:rPr>
          <w:rFonts w:cs="Times New Roman"/>
          <w:sz w:val="20"/>
          <w:szCs w:val="20"/>
        </w:rPr>
        <w:t xml:space="preserve"> repeat</w:t>
      </w:r>
      <w:r>
        <w:rPr>
          <w:rFonts w:cs="Times New Roman"/>
          <w:sz w:val="20"/>
          <w:szCs w:val="20"/>
        </w:rPr>
        <w:t>s of 2-5 nucleotides that are</w:t>
      </w:r>
      <w:r w:rsidRPr="00CD3D6E">
        <w:rPr>
          <w:rFonts w:cs="Times New Roman"/>
          <w:sz w:val="20"/>
          <w:szCs w:val="20"/>
        </w:rPr>
        <w:t xml:space="preserve"> different between all individuals except identical twins.</w:t>
      </w:r>
      <w:r>
        <w:rPr>
          <w:rFonts w:cs="Times New Roman"/>
          <w:sz w:val="20"/>
          <w:szCs w:val="20"/>
        </w:rPr>
        <w:t xml:space="preserve"> Can be used to identify crimes or paternity. This differs from RFLP analysis in that restriction enzymes aren’t used, instead probe+PCR amplification to discover STR lengths</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r w:rsidRPr="00F03874">
        <w:rPr>
          <w:rFonts w:cs="Times New Roman"/>
          <w:b/>
          <w:sz w:val="20"/>
          <w:szCs w:val="20"/>
        </w:rPr>
        <w:t>Reverse transcriptase</w:t>
      </w:r>
      <w:r w:rsidRPr="00CD3D6E">
        <w:rPr>
          <w:rFonts w:cs="Times New Roman"/>
          <w:sz w:val="20"/>
          <w:szCs w:val="20"/>
        </w:rPr>
        <w:t>: introns often prevent transcription</w:t>
      </w:r>
      <w:r>
        <w:rPr>
          <w:rFonts w:cs="Times New Roman"/>
          <w:sz w:val="20"/>
          <w:szCs w:val="20"/>
        </w:rPr>
        <w:t xml:space="preserve"> in prokaryotes</w:t>
      </w:r>
      <w:r w:rsidRPr="00CD3D6E">
        <w:rPr>
          <w:rFonts w:cs="Times New Roman"/>
          <w:sz w:val="20"/>
          <w:szCs w:val="20"/>
        </w:rPr>
        <w:t xml:space="preserve">; this enzyme makes DNA molecule directly from mRNA. DNA obtained from this manner is </w:t>
      </w:r>
      <w:r w:rsidRPr="00CD3D6E">
        <w:rPr>
          <w:rFonts w:cs="Times New Roman"/>
          <w:b/>
          <w:sz w:val="20"/>
          <w:szCs w:val="20"/>
        </w:rPr>
        <w:t xml:space="preserve">complementary DNA </w:t>
      </w:r>
      <w:r w:rsidRPr="00CD3D6E">
        <w:rPr>
          <w:rFonts w:cs="Times New Roman"/>
          <w:sz w:val="20"/>
          <w:szCs w:val="20"/>
        </w:rPr>
        <w:t>(</w:t>
      </w:r>
      <w:r w:rsidRPr="00CD3D6E">
        <w:rPr>
          <w:rFonts w:cs="Times New Roman"/>
          <w:b/>
          <w:sz w:val="20"/>
          <w:szCs w:val="20"/>
        </w:rPr>
        <w:t>cDNA</w:t>
      </w:r>
      <w:r w:rsidRPr="00CD3D6E">
        <w:rPr>
          <w:rFonts w:cs="Times New Roman"/>
          <w:sz w:val="20"/>
          <w:szCs w:val="20"/>
        </w:rPr>
        <w:t xml:space="preserve">) which lacks introns that suppress transcriptions.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hyperlink r:id="rId8" w:history="1">
        <w:r w:rsidRPr="001E368A">
          <w:rPr>
            <w:rStyle w:val="Hyperlink"/>
            <w:rFonts w:cs="Times New Roman"/>
            <w:b/>
            <w:sz w:val="20"/>
            <w:szCs w:val="20"/>
          </w:rPr>
          <w:t>PCR</w:t>
        </w:r>
      </w:hyperlink>
      <w:r w:rsidRPr="00CD3D6E">
        <w:rPr>
          <w:rFonts w:cs="Times New Roman"/>
          <w:sz w:val="20"/>
          <w:szCs w:val="20"/>
        </w:rPr>
        <w:t xml:space="preserve"> </w:t>
      </w:r>
      <w:r w:rsidRPr="00AB0EB3">
        <w:rPr>
          <w:rFonts w:cs="Times New Roman"/>
          <w:color w:val="7030A0"/>
          <w:sz w:val="20"/>
          <w:szCs w:val="20"/>
        </w:rPr>
        <w:t>invented in 1983 by Kary Mullis</w:t>
      </w:r>
      <w:r>
        <w:rPr>
          <w:rFonts w:cs="Times New Roman"/>
          <w:sz w:val="20"/>
          <w:szCs w:val="20"/>
        </w:rPr>
        <w:t>. U</w:t>
      </w:r>
      <w:r w:rsidRPr="00CD3D6E">
        <w:rPr>
          <w:rFonts w:cs="Times New Roman"/>
          <w:sz w:val="20"/>
          <w:szCs w:val="20"/>
        </w:rPr>
        <w:t xml:space="preserve">ses synthetic primer (the primer may be RNA or DNA oligonucleotides) to clone DNA (rapidly amplify). Taq polymerase (heat stable) + nucleotides + primers + salts (buffer) necessary.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ab/>
        <w:t>1. Denaturation (&gt;90C) 2. Primers + Anneal (~55C) 3. Elongation (Taq Polymerase ~70C)</w:t>
      </w:r>
    </w:p>
    <w:p w:rsidR="00A7035E" w:rsidRPr="00CD3D6E" w:rsidRDefault="00A7035E" w:rsidP="00A7035E">
      <w:pPr>
        <w:pStyle w:val="NoSpacing"/>
        <w:spacing w:line="252" w:lineRule="auto"/>
        <w:rPr>
          <w:rFonts w:cs="Times New Roman"/>
          <w:sz w:val="20"/>
          <w:szCs w:val="20"/>
        </w:rPr>
      </w:pPr>
      <w:r w:rsidRPr="00420CAD">
        <w:rPr>
          <w:rFonts w:cs="Times New Roman"/>
          <w:sz w:val="20"/>
          <w:szCs w:val="20"/>
        </w:rPr>
        <w:lastRenderedPageBreak/>
        <w:t xml:space="preserve">- </w:t>
      </w:r>
      <w:hyperlink r:id="rId9" w:history="1">
        <w:r w:rsidRPr="00124703">
          <w:rPr>
            <w:rStyle w:val="Hyperlink"/>
            <w:rFonts w:cs="Times New Roman"/>
            <w:b/>
            <w:sz w:val="20"/>
            <w:szCs w:val="20"/>
          </w:rPr>
          <w:t>Southern Blotting</w:t>
        </w:r>
      </w:hyperlink>
      <w:r w:rsidRPr="00CD3D6E">
        <w:rPr>
          <w:rFonts w:cs="Times New Roman"/>
          <w:sz w:val="20"/>
          <w:szCs w:val="20"/>
        </w:rPr>
        <w:t xml:space="preserve">: Technique to </w:t>
      </w:r>
      <w:r w:rsidRPr="000E43EC">
        <w:rPr>
          <w:rFonts w:cs="Times New Roman"/>
          <w:color w:val="7030A0"/>
          <w:sz w:val="20"/>
          <w:szCs w:val="20"/>
        </w:rPr>
        <w:t>ID target fragments of known DNA sequence</w:t>
      </w:r>
      <w:r w:rsidRPr="00CD3D6E">
        <w:rPr>
          <w:rFonts w:cs="Times New Roman"/>
          <w:sz w:val="20"/>
          <w:szCs w:val="20"/>
        </w:rPr>
        <w:t xml:space="preserve"> in a large population of DNA. Electrophoresis fragments first, separate DNA strands (usually with NaOH) then transfer the SS DNA fragments to nitrocellulose membrane, then add probe which will hybridize and mark it.</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r w:rsidRPr="00F03874">
        <w:rPr>
          <w:rFonts w:cs="Times New Roman"/>
          <w:b/>
          <w:sz w:val="20"/>
          <w:szCs w:val="20"/>
        </w:rPr>
        <w:t>Northern Blotting</w:t>
      </w:r>
      <w:r w:rsidRPr="00CD3D6E">
        <w:rPr>
          <w:rFonts w:cs="Times New Roman"/>
          <w:sz w:val="20"/>
          <w:szCs w:val="20"/>
        </w:rPr>
        <w:t xml:space="preserve">: Just like Southern blot, but for RNA fragments. </w:t>
      </w:r>
    </w:p>
    <w:p w:rsidR="00A7035E" w:rsidRDefault="00A7035E" w:rsidP="00A7035E">
      <w:pPr>
        <w:pStyle w:val="NoSpacing"/>
        <w:spacing w:line="252" w:lineRule="auto"/>
        <w:rPr>
          <w:rFonts w:cs="Times New Roman"/>
          <w:sz w:val="20"/>
          <w:szCs w:val="20"/>
        </w:rPr>
      </w:pPr>
      <w:r w:rsidRPr="00CD3D6E">
        <w:rPr>
          <w:rFonts w:cs="Times New Roman"/>
          <w:sz w:val="20"/>
          <w:szCs w:val="20"/>
        </w:rPr>
        <w:t xml:space="preserve">- </w:t>
      </w:r>
      <w:r w:rsidRPr="00F03874">
        <w:rPr>
          <w:rFonts w:cs="Times New Roman"/>
          <w:b/>
          <w:sz w:val="20"/>
          <w:szCs w:val="20"/>
        </w:rPr>
        <w:t>Western Blot</w:t>
      </w:r>
      <w:r w:rsidRPr="00CD3D6E">
        <w:rPr>
          <w:rFonts w:cs="Times New Roman"/>
          <w:sz w:val="20"/>
          <w:szCs w:val="20"/>
        </w:rPr>
        <w:t>: similar method for proteins: electrophoresis, blot to membrane, primary antibody specific to protein added to bind to that protein, then secondary anti-body-enzyme conjugate will bind to primary and mark it w/ enzyme for visualization</w:t>
      </w:r>
    </w:p>
    <w:p w:rsidR="00A7035E" w:rsidRPr="0018676F" w:rsidRDefault="00A7035E" w:rsidP="00A7035E">
      <w:pPr>
        <w:pStyle w:val="NoSpacing"/>
        <w:spacing w:line="252" w:lineRule="auto"/>
        <w:rPr>
          <w:rFonts w:cs="Times New Roman"/>
          <w:color w:val="7030A0"/>
          <w:sz w:val="20"/>
          <w:szCs w:val="20"/>
        </w:rPr>
      </w:pPr>
      <w:r w:rsidRPr="00CD3D6E">
        <w:rPr>
          <w:rFonts w:cs="Times New Roman"/>
          <w:b/>
          <w:color w:val="C00000"/>
          <w:sz w:val="20"/>
          <w:szCs w:val="20"/>
        </w:rPr>
        <w:t>Note: easy way to distinguish these is SNOW DROP; match the letters up</w:t>
      </w:r>
      <w:r w:rsidR="00A73682">
        <w:rPr>
          <w:rFonts w:cs="Times New Roman"/>
          <w:b/>
          <w:color w:val="C00000"/>
          <w:sz w:val="20"/>
          <w:szCs w:val="20"/>
        </w:rPr>
        <w:t xml:space="preserve"> vertically</w:t>
      </w:r>
      <w:bookmarkStart w:id="0" w:name="_GoBack"/>
      <w:bookmarkEnd w:id="0"/>
      <w:r w:rsidRPr="00CD3D6E">
        <w:rPr>
          <w:rFonts w:cs="Times New Roman"/>
          <w:b/>
          <w:color w:val="C00000"/>
          <w:sz w:val="20"/>
          <w:szCs w:val="20"/>
        </w:rPr>
        <w:t xml:space="preserve">. </w:t>
      </w:r>
      <w:r>
        <w:rPr>
          <w:rFonts w:cs="Times New Roman"/>
          <w:b/>
          <w:color w:val="C00000"/>
          <w:sz w:val="20"/>
          <w:szCs w:val="20"/>
        </w:rPr>
        <w:br/>
      </w:r>
      <w:r>
        <w:rPr>
          <w:rFonts w:cs="Times New Roman"/>
          <w:color w:val="7030A0"/>
          <w:sz w:val="20"/>
          <w:szCs w:val="20"/>
        </w:rPr>
        <w:t xml:space="preserve">- </w:t>
      </w:r>
      <w:r>
        <w:rPr>
          <w:rFonts w:cs="Times New Roman"/>
          <w:b/>
          <w:color w:val="7030A0"/>
          <w:sz w:val="20"/>
          <w:szCs w:val="20"/>
        </w:rPr>
        <w:t>Fluorescence Correlation Spectroscopy</w:t>
      </w:r>
      <w:r>
        <w:rPr>
          <w:rFonts w:cs="Times New Roman"/>
          <w:color w:val="7030A0"/>
          <w:sz w:val="20"/>
          <w:szCs w:val="20"/>
        </w:rPr>
        <w:t xml:space="preserve">: studies cell-to-cell communication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Genome of humans differs roughly one every 1000 nt’s, these differences called single nucleotide polymorphisms (</w:t>
      </w:r>
      <w:r w:rsidRPr="009F31F7">
        <w:rPr>
          <w:rFonts w:cs="Times New Roman"/>
          <w:b/>
          <w:sz w:val="20"/>
          <w:szCs w:val="20"/>
        </w:rPr>
        <w:t>SNP</w:t>
      </w:r>
      <w:r w:rsidRPr="00CD3D6E">
        <w:rPr>
          <w:rFonts w:cs="Times New Roman"/>
          <w:sz w:val="20"/>
          <w:szCs w:val="20"/>
        </w:rPr>
        <w:t>s)</w:t>
      </w:r>
      <w:r>
        <w:rPr>
          <w:rFonts w:cs="Times New Roman"/>
          <w:sz w:val="20"/>
          <w:szCs w:val="20"/>
        </w:rPr>
        <w:t xml:space="preserve">. SNP’s can be used with a very sensitive analysis as </w:t>
      </w:r>
      <w:hyperlink r:id="rId10" w:history="1">
        <w:r w:rsidRPr="008B5545">
          <w:rPr>
            <w:rStyle w:val="Hyperlink"/>
            <w:rFonts w:cs="Times New Roman"/>
            <w:sz w:val="20"/>
            <w:szCs w:val="20"/>
          </w:rPr>
          <w:t>genetic markers</w:t>
        </w:r>
      </w:hyperlink>
      <w:r>
        <w:rPr>
          <w:rFonts w:cs="Times New Roman"/>
          <w:sz w:val="20"/>
          <w:szCs w:val="20"/>
        </w:rPr>
        <w:t xml:space="preserve"> for disease-causing alleles (don’t cause disease, but are close enough to it that crossing over unlikely). </w:t>
      </w:r>
      <w:r w:rsidRPr="00CD3D6E">
        <w:rPr>
          <w:rFonts w:cs="Times New Roman"/>
          <w:sz w:val="20"/>
          <w:szCs w:val="20"/>
        </w:rPr>
        <w:t xml:space="preserve"> </w:t>
      </w:r>
    </w:p>
    <w:p w:rsidR="00A7035E" w:rsidRPr="00FF6064" w:rsidRDefault="00A7035E" w:rsidP="00A7035E">
      <w:pPr>
        <w:pStyle w:val="NoSpacing"/>
        <w:spacing w:line="252" w:lineRule="auto"/>
        <w:rPr>
          <w:rFonts w:cs="Times New Roman"/>
          <w:sz w:val="20"/>
          <w:szCs w:val="20"/>
        </w:rPr>
      </w:pPr>
      <w:r>
        <w:rPr>
          <w:rFonts w:cs="Times New Roman"/>
          <w:sz w:val="20"/>
          <w:szCs w:val="20"/>
        </w:rPr>
        <w:t xml:space="preserve">- </w:t>
      </w:r>
      <w:hyperlink r:id="rId11" w:history="1">
        <w:r w:rsidRPr="00124703">
          <w:rPr>
            <w:rStyle w:val="Hyperlink"/>
            <w:rFonts w:cs="Times New Roman"/>
            <w:b/>
            <w:sz w:val="20"/>
            <w:szCs w:val="20"/>
          </w:rPr>
          <w:t>Genomic library</w:t>
        </w:r>
      </w:hyperlink>
      <w:r>
        <w:rPr>
          <w:rFonts w:cs="Times New Roman"/>
          <w:sz w:val="20"/>
          <w:szCs w:val="20"/>
        </w:rPr>
        <w:t xml:space="preserve">: a collection of cloned DNA pieces from a genome. The library can be </w:t>
      </w:r>
      <w:hyperlink r:id="rId12" w:history="1">
        <w:r w:rsidRPr="00124703">
          <w:rPr>
            <w:rStyle w:val="Hyperlink"/>
            <w:rFonts w:cs="Times New Roman"/>
            <w:sz w:val="20"/>
            <w:szCs w:val="20"/>
          </w:rPr>
          <w:t>screened</w:t>
        </w:r>
      </w:hyperlink>
      <w:r>
        <w:rPr>
          <w:rFonts w:cs="Times New Roman"/>
          <w:sz w:val="20"/>
          <w:szCs w:val="20"/>
        </w:rPr>
        <w:t xml:space="preserve"> to locate the gene of interest. </w:t>
      </w:r>
      <w:r w:rsidRPr="00C71072">
        <w:rPr>
          <w:rFonts w:cs="Times New Roman"/>
          <w:color w:val="7030A0"/>
          <w:sz w:val="20"/>
          <w:szCs w:val="20"/>
        </w:rPr>
        <w:t>Unlike</w:t>
      </w:r>
      <w:r>
        <w:rPr>
          <w:rFonts w:cs="Times New Roman"/>
          <w:sz w:val="20"/>
          <w:szCs w:val="20"/>
        </w:rPr>
        <w:t xml:space="preserve"> </w:t>
      </w:r>
      <w:r w:rsidRPr="00C71072">
        <w:rPr>
          <w:rFonts w:cs="Times New Roman"/>
          <w:color w:val="7030A0"/>
          <w:sz w:val="20"/>
          <w:szCs w:val="20"/>
        </w:rPr>
        <w:t xml:space="preserve">cDNA library, a genomic library contains the entire genome being cloned. </w:t>
      </w:r>
    </w:p>
    <w:p w:rsidR="00A7035E" w:rsidRPr="00CD3D6E" w:rsidRDefault="00A7035E" w:rsidP="00A7035E">
      <w:pPr>
        <w:pStyle w:val="NoSpacing"/>
        <w:spacing w:line="252" w:lineRule="auto"/>
        <w:rPr>
          <w:rFonts w:cs="Times New Roman"/>
          <w:sz w:val="20"/>
          <w:szCs w:val="20"/>
        </w:rPr>
      </w:pPr>
      <w:r w:rsidRPr="00CD3D6E">
        <w:rPr>
          <w:rFonts w:cs="Times New Roman"/>
          <w:sz w:val="20"/>
          <w:szCs w:val="20"/>
        </w:rPr>
        <w:t xml:space="preserve">- </w:t>
      </w:r>
      <w:hyperlink r:id="rId13" w:history="1">
        <w:r w:rsidRPr="00EC7F24">
          <w:rPr>
            <w:rStyle w:val="Hyperlink"/>
            <w:rFonts w:cs="Times New Roman"/>
            <w:b/>
            <w:sz w:val="20"/>
            <w:szCs w:val="20"/>
          </w:rPr>
          <w:t>Gene Cloning</w:t>
        </w:r>
      </w:hyperlink>
      <w:r w:rsidRPr="00CD3D6E">
        <w:rPr>
          <w:rFonts w:cs="Times New Roman"/>
          <w:sz w:val="20"/>
          <w:szCs w:val="20"/>
        </w:rPr>
        <w:t xml:space="preserve">: </w:t>
      </w:r>
      <w:r>
        <w:rPr>
          <w:rFonts w:cs="Times New Roman"/>
          <w:sz w:val="20"/>
          <w:szCs w:val="20"/>
        </w:rPr>
        <w:t xml:space="preserve">Preparation of well-defined segments of DNA in multiple identical copies. </w:t>
      </w:r>
      <w:r w:rsidRPr="00CD3D6E">
        <w:rPr>
          <w:rFonts w:cs="Times New Roman"/>
          <w:sz w:val="20"/>
          <w:szCs w:val="20"/>
        </w:rPr>
        <w:t xml:space="preserve">Plasmids are circular dsDNA that have </w:t>
      </w:r>
      <w:r w:rsidRPr="00CD3D6E">
        <w:rPr>
          <w:rFonts w:cs="Times New Roman"/>
          <w:b/>
          <w:sz w:val="20"/>
          <w:szCs w:val="20"/>
        </w:rPr>
        <w:t>restriction sites</w:t>
      </w:r>
      <w:r w:rsidRPr="00CD3D6E">
        <w:rPr>
          <w:rFonts w:cs="Times New Roman"/>
          <w:sz w:val="20"/>
          <w:szCs w:val="20"/>
        </w:rPr>
        <w:t xml:space="preserve"> (for </w:t>
      </w:r>
      <w:r w:rsidRPr="00A07FE2">
        <w:rPr>
          <w:rFonts w:cs="Times New Roman"/>
          <w:b/>
          <w:sz w:val="20"/>
          <w:szCs w:val="20"/>
        </w:rPr>
        <w:t>restriction enzymes</w:t>
      </w:r>
      <w:r>
        <w:rPr>
          <w:rFonts w:cs="Times New Roman"/>
          <w:sz w:val="20"/>
          <w:szCs w:val="20"/>
        </w:rPr>
        <w:t xml:space="preserve"> aka restriction endonucleases</w:t>
      </w:r>
      <w:r w:rsidRPr="00CD3D6E">
        <w:rPr>
          <w:rFonts w:cs="Times New Roman"/>
          <w:sz w:val="20"/>
          <w:szCs w:val="20"/>
        </w:rPr>
        <w:t xml:space="preserve">). Cut there </w:t>
      </w:r>
      <w:r w:rsidRPr="00CD3D6E">
        <w:rPr>
          <w:rFonts w:cs="Times New Roman"/>
          <w:sz w:val="20"/>
          <w:szCs w:val="20"/>
        </w:rPr>
        <w:sym w:font="Wingdings" w:char="F0E0"/>
      </w:r>
      <w:r w:rsidRPr="00CD3D6E">
        <w:rPr>
          <w:rFonts w:cs="Times New Roman"/>
          <w:sz w:val="20"/>
          <w:szCs w:val="20"/>
        </w:rPr>
        <w:t xml:space="preserve"> linear piece of DNA. Also has a promoter region + some gene product(s) (e.g. antibiotic resistance). We want to cut, add genes, close plasmid</w:t>
      </w:r>
      <w:r>
        <w:rPr>
          <w:rFonts w:cs="Times New Roman"/>
          <w:sz w:val="20"/>
          <w:szCs w:val="20"/>
        </w:rPr>
        <w:t xml:space="preserve"> (using DNA ligase)</w:t>
      </w:r>
      <w:r w:rsidRPr="00CD3D6E">
        <w:rPr>
          <w:rFonts w:cs="Times New Roman"/>
          <w:sz w:val="20"/>
          <w:szCs w:val="20"/>
        </w:rPr>
        <w:t>, add to something like bacteria to replicate it</w:t>
      </w:r>
      <w:r>
        <w:rPr>
          <w:rFonts w:cs="Times New Roman"/>
          <w:sz w:val="20"/>
          <w:szCs w:val="20"/>
        </w:rPr>
        <w:t xml:space="preserve"> (resulting plasmid is </w:t>
      </w:r>
      <w:hyperlink r:id="rId14" w:history="1">
        <w:r w:rsidRPr="002C4974">
          <w:rPr>
            <w:rStyle w:val="Hyperlink"/>
            <w:rFonts w:cs="Times New Roman"/>
            <w:b/>
            <w:sz w:val="20"/>
            <w:szCs w:val="20"/>
          </w:rPr>
          <w:t>recombinant DNA</w:t>
        </w:r>
      </w:hyperlink>
      <w:r>
        <w:rPr>
          <w:rFonts w:cs="Times New Roman"/>
          <w:b/>
          <w:sz w:val="20"/>
          <w:szCs w:val="20"/>
        </w:rPr>
        <w:t xml:space="preserve"> </w:t>
      </w:r>
      <w:r>
        <w:rPr>
          <w:rFonts w:cs="Times New Roman"/>
          <w:sz w:val="20"/>
          <w:szCs w:val="20"/>
        </w:rPr>
        <w:t>molecule – contains DNA from two different sources, often different species)</w:t>
      </w:r>
      <w:r w:rsidRPr="00CD3D6E">
        <w:rPr>
          <w:rFonts w:cs="Times New Roman"/>
          <w:sz w:val="20"/>
          <w:szCs w:val="20"/>
        </w:rPr>
        <w:t xml:space="preserve">. Bacteria dislike plasmids </w:t>
      </w:r>
      <w:r w:rsidRPr="00CD3D6E">
        <w:rPr>
          <w:rFonts w:cs="Times New Roman"/>
          <w:sz w:val="20"/>
          <w:szCs w:val="20"/>
        </w:rPr>
        <w:sym w:font="Wingdings" w:char="F0E0"/>
      </w:r>
      <w:r w:rsidRPr="00CD3D6E">
        <w:rPr>
          <w:rFonts w:cs="Times New Roman"/>
          <w:sz w:val="20"/>
          <w:szCs w:val="20"/>
        </w:rPr>
        <w:t xml:space="preserve"> only fraction of them get taken up by some bacteria. Use antibiotic resistance gene to determine which bacteria were “transformed” </w:t>
      </w:r>
      <w:r>
        <w:rPr>
          <w:rFonts w:cs="Times New Roman"/>
          <w:sz w:val="20"/>
          <w:szCs w:val="20"/>
        </w:rPr>
        <w:t xml:space="preserve">(recombinant bacteria) </w:t>
      </w:r>
      <w:r w:rsidRPr="00CD3D6E">
        <w:rPr>
          <w:rFonts w:cs="Times New Roman"/>
          <w:sz w:val="20"/>
          <w:szCs w:val="20"/>
        </w:rPr>
        <w:t xml:space="preserve">that will survive on certain medium. Plasmid also has origin of replication. Plasmids will get reproduced during cell division or even not during cell division. If making a prokaryotic gene product in mammalian cell </w:t>
      </w:r>
      <w:r w:rsidRPr="00CD3D6E">
        <w:rPr>
          <w:rFonts w:cs="Times New Roman"/>
          <w:sz w:val="20"/>
          <w:szCs w:val="20"/>
        </w:rPr>
        <w:sym w:font="Wingdings" w:char="F0E0"/>
      </w:r>
      <w:r w:rsidRPr="00CD3D6E">
        <w:rPr>
          <w:rFonts w:cs="Times New Roman"/>
          <w:sz w:val="20"/>
          <w:szCs w:val="20"/>
        </w:rPr>
        <w:t xml:space="preserve"> need to add polyA tail for the mRNA to survive. If making eukaryotic gene product in prokaryotic cell </w:t>
      </w:r>
      <w:r w:rsidRPr="00CD3D6E">
        <w:rPr>
          <w:rFonts w:cs="Times New Roman"/>
          <w:sz w:val="20"/>
          <w:szCs w:val="20"/>
        </w:rPr>
        <w:sym w:font="Wingdings" w:char="F0E0"/>
      </w:r>
      <w:r w:rsidRPr="00CD3D6E">
        <w:rPr>
          <w:rFonts w:cs="Times New Roman"/>
          <w:sz w:val="20"/>
          <w:szCs w:val="20"/>
        </w:rPr>
        <w:t xml:space="preserve"> need to make sure no introns (use reverse transcriptase on the mRNA product to get the desired DNA fragment). </w:t>
      </w:r>
    </w:p>
    <w:p w:rsidR="00A7035E" w:rsidRDefault="00A7035E" w:rsidP="00A7035E">
      <w:pPr>
        <w:pStyle w:val="NoSpacing"/>
        <w:spacing w:line="252" w:lineRule="auto"/>
        <w:rPr>
          <w:rFonts w:cs="Times New Roman"/>
          <w:sz w:val="20"/>
          <w:szCs w:val="20"/>
        </w:rPr>
      </w:pPr>
      <w:r>
        <w:rPr>
          <w:rFonts w:cs="Times New Roman"/>
          <w:sz w:val="20"/>
          <w:szCs w:val="20"/>
        </w:rPr>
        <w:t>- In gene cloning, we use restriction enzymes in addition to PCR [</w:t>
      </w:r>
      <w:hyperlink r:id="rId15" w:history="1">
        <w:r w:rsidRPr="003368FC">
          <w:rPr>
            <w:rStyle w:val="Hyperlink"/>
            <w:rFonts w:cs="Times New Roman"/>
            <w:sz w:val="20"/>
            <w:szCs w:val="20"/>
          </w:rPr>
          <w:t>combination</w:t>
        </w:r>
      </w:hyperlink>
      <w:r>
        <w:rPr>
          <w:rFonts w:cs="Times New Roman"/>
          <w:sz w:val="20"/>
          <w:szCs w:val="20"/>
        </w:rPr>
        <w:t xml:space="preserve">]  </w:t>
      </w:r>
    </w:p>
    <w:p w:rsidR="00A7035E" w:rsidRDefault="00A7035E" w:rsidP="00A7035E">
      <w:pPr>
        <w:pStyle w:val="NoSpacing"/>
        <w:spacing w:line="252" w:lineRule="auto"/>
        <w:rPr>
          <w:rFonts w:cs="Times New Roman"/>
          <w:sz w:val="20"/>
          <w:szCs w:val="20"/>
        </w:rPr>
      </w:pPr>
      <w:r>
        <w:rPr>
          <w:rFonts w:cs="Times New Roman"/>
          <w:sz w:val="20"/>
          <w:szCs w:val="20"/>
        </w:rPr>
        <w:t xml:space="preserve">- A restriction enzyme cuts DNA into </w:t>
      </w:r>
      <w:r>
        <w:rPr>
          <w:rFonts w:cs="Times New Roman"/>
          <w:b/>
          <w:sz w:val="20"/>
          <w:szCs w:val="20"/>
        </w:rPr>
        <w:t>restriction fragments</w:t>
      </w:r>
      <w:r>
        <w:rPr>
          <w:rFonts w:cs="Times New Roman"/>
          <w:sz w:val="20"/>
          <w:szCs w:val="20"/>
        </w:rPr>
        <w:t xml:space="preserve">. All copies of a given DNA molecule will yield the same set of restriction fragments when exposed to the same restriction enzyme. The most use restriction enzymes create </w:t>
      </w:r>
      <w:r>
        <w:rPr>
          <w:rFonts w:cs="Times New Roman"/>
          <w:b/>
          <w:sz w:val="20"/>
          <w:szCs w:val="20"/>
        </w:rPr>
        <w:t>sticky ends</w:t>
      </w:r>
      <w:r>
        <w:rPr>
          <w:rFonts w:cs="Times New Roman"/>
          <w:sz w:val="20"/>
          <w:szCs w:val="20"/>
        </w:rPr>
        <w:t xml:space="preserve">. </w:t>
      </w:r>
    </w:p>
    <w:p w:rsidR="00A7035E" w:rsidRPr="001624C2" w:rsidRDefault="00A7035E" w:rsidP="00A7035E">
      <w:pPr>
        <w:pStyle w:val="NoSpacing"/>
        <w:spacing w:line="252" w:lineRule="auto"/>
        <w:rPr>
          <w:rFonts w:cs="Times New Roman"/>
          <w:sz w:val="20"/>
          <w:szCs w:val="20"/>
        </w:rPr>
      </w:pPr>
      <w:r>
        <w:rPr>
          <w:rFonts w:cs="Times New Roman"/>
          <w:sz w:val="20"/>
          <w:szCs w:val="20"/>
        </w:rPr>
        <w:t xml:space="preserve">- Cloned eukaryotic gene function in bacterial hosts can be tricky due to prokaryote/eukaryore differences. </w:t>
      </w:r>
      <w:r>
        <w:rPr>
          <w:rFonts w:cs="Times New Roman"/>
          <w:b/>
          <w:sz w:val="20"/>
          <w:szCs w:val="20"/>
        </w:rPr>
        <w:t>Expression vectors</w:t>
      </w:r>
      <w:r>
        <w:rPr>
          <w:rFonts w:cs="Times New Roman"/>
          <w:sz w:val="20"/>
          <w:szCs w:val="20"/>
        </w:rPr>
        <w:t xml:space="preserve"> are often used – cloning vector w/ a highly active bacterial promoter just upstread of restriction site where eukaryotic gene is inserted for maximum output</w:t>
      </w:r>
    </w:p>
    <w:p w:rsidR="00A7035E" w:rsidRDefault="00A7035E" w:rsidP="00A7035E">
      <w:pPr>
        <w:pStyle w:val="NoSpacing"/>
        <w:spacing w:line="252" w:lineRule="auto"/>
        <w:rPr>
          <w:rFonts w:cs="Times New Roman"/>
          <w:sz w:val="20"/>
          <w:szCs w:val="20"/>
        </w:rPr>
      </w:pPr>
      <w:r>
        <w:rPr>
          <w:rFonts w:cs="Times New Roman"/>
          <w:sz w:val="20"/>
          <w:szCs w:val="20"/>
        </w:rPr>
        <w:t xml:space="preserve">- Can test for expression of a single gene by using a </w:t>
      </w:r>
      <w:r>
        <w:rPr>
          <w:rFonts w:cs="Times New Roman"/>
          <w:b/>
          <w:sz w:val="20"/>
          <w:szCs w:val="20"/>
        </w:rPr>
        <w:t>nucleic acid probe</w:t>
      </w:r>
      <w:r>
        <w:rPr>
          <w:rFonts w:cs="Times New Roman"/>
          <w:sz w:val="20"/>
          <w:szCs w:val="20"/>
        </w:rPr>
        <w:t xml:space="preserve"> – fluorescently labeled single stranded complementary nucleic acid for an mRNA of interest. This technique can be used ‘in place’ on the intact organism, a technique known as </w:t>
      </w:r>
      <w:hyperlink r:id="rId16" w:history="1">
        <w:r w:rsidRPr="001F6200">
          <w:rPr>
            <w:rStyle w:val="Hyperlink"/>
            <w:rFonts w:cs="Times New Roman"/>
            <w:b/>
            <w:i/>
            <w:sz w:val="20"/>
            <w:szCs w:val="20"/>
          </w:rPr>
          <w:t>in situ</w:t>
        </w:r>
        <w:r w:rsidRPr="001F6200">
          <w:rPr>
            <w:rStyle w:val="Hyperlink"/>
            <w:rFonts w:cs="Times New Roman"/>
            <w:b/>
            <w:sz w:val="20"/>
            <w:szCs w:val="20"/>
          </w:rPr>
          <w:t xml:space="preserve"> hybridization</w:t>
        </w:r>
      </w:hyperlink>
      <w:r>
        <w:rPr>
          <w:rFonts w:cs="Times New Roman"/>
          <w:sz w:val="20"/>
          <w:szCs w:val="20"/>
        </w:rPr>
        <w:t xml:space="preserve">. </w:t>
      </w:r>
    </w:p>
    <w:p w:rsidR="00A7035E" w:rsidRDefault="00A7035E" w:rsidP="00A7035E">
      <w:pPr>
        <w:pStyle w:val="NoSpacing"/>
        <w:spacing w:line="252" w:lineRule="auto"/>
        <w:rPr>
          <w:rFonts w:cs="Times New Roman"/>
          <w:sz w:val="20"/>
          <w:szCs w:val="20"/>
        </w:rPr>
      </w:pPr>
      <w:r>
        <w:rPr>
          <w:rFonts w:cs="Times New Roman"/>
          <w:sz w:val="20"/>
          <w:szCs w:val="20"/>
        </w:rPr>
        <w:t xml:space="preserve">- </w:t>
      </w:r>
      <w:r>
        <w:rPr>
          <w:rFonts w:cs="Times New Roman"/>
          <w:b/>
          <w:sz w:val="20"/>
          <w:szCs w:val="20"/>
        </w:rPr>
        <w:t xml:space="preserve">RT-PCR </w:t>
      </w:r>
      <w:r>
        <w:rPr>
          <w:rFonts w:cs="Times New Roman"/>
          <w:sz w:val="20"/>
          <w:szCs w:val="20"/>
        </w:rPr>
        <w:t xml:space="preserve">(reverse transcriptase-PCR) can be used to </w:t>
      </w:r>
      <w:hyperlink r:id="rId17" w:history="1">
        <w:r w:rsidRPr="002B7DAC">
          <w:rPr>
            <w:rStyle w:val="Hyperlink"/>
            <w:rFonts w:cs="Times New Roman"/>
            <w:sz w:val="20"/>
            <w:szCs w:val="20"/>
          </w:rPr>
          <w:t>create cDNA</w:t>
        </w:r>
      </w:hyperlink>
      <w:r>
        <w:rPr>
          <w:rFonts w:cs="Times New Roman"/>
          <w:sz w:val="20"/>
          <w:szCs w:val="20"/>
        </w:rPr>
        <w:t xml:space="preserve"> for various genes, whose expression can then be detected [at various stages of embryonic development, </w:t>
      </w:r>
      <w:hyperlink r:id="rId18" w:history="1">
        <w:r w:rsidRPr="002B7DAC">
          <w:rPr>
            <w:rStyle w:val="Hyperlink"/>
            <w:rFonts w:cs="Times New Roman"/>
            <w:sz w:val="20"/>
            <w:szCs w:val="20"/>
          </w:rPr>
          <w:t>for example</w:t>
        </w:r>
      </w:hyperlink>
      <w:r>
        <w:rPr>
          <w:rFonts w:cs="Times New Roman"/>
          <w:sz w:val="20"/>
          <w:szCs w:val="20"/>
        </w:rPr>
        <w:t xml:space="preserve">]. </w:t>
      </w:r>
    </w:p>
    <w:p w:rsidR="00A7035E" w:rsidRDefault="00A7035E" w:rsidP="00A7035E">
      <w:pPr>
        <w:pStyle w:val="NoSpacing"/>
        <w:spacing w:line="252" w:lineRule="auto"/>
        <w:rPr>
          <w:rFonts w:cs="Times New Roman"/>
          <w:sz w:val="20"/>
          <w:szCs w:val="20"/>
        </w:rPr>
      </w:pPr>
      <w:r>
        <w:rPr>
          <w:rFonts w:cs="Times New Roman"/>
          <w:sz w:val="20"/>
          <w:szCs w:val="20"/>
        </w:rPr>
        <w:t xml:space="preserve">- On a larger scale, we can now monitor the expression of large groups of genes across the entire genome – useful for seeing which genes are transcribed in different tissues or at different stages of development. This can be done via </w:t>
      </w:r>
      <w:hyperlink r:id="rId19" w:history="1">
        <w:r w:rsidRPr="002B7DAC">
          <w:rPr>
            <w:rStyle w:val="Hyperlink"/>
            <w:rFonts w:cs="Times New Roman"/>
            <w:b/>
            <w:sz w:val="20"/>
            <w:szCs w:val="20"/>
          </w:rPr>
          <w:t>DNA microarray assays</w:t>
        </w:r>
      </w:hyperlink>
      <w:r>
        <w:rPr>
          <w:rFonts w:cs="Times New Roman"/>
          <w:b/>
          <w:sz w:val="20"/>
          <w:szCs w:val="20"/>
        </w:rPr>
        <w:t xml:space="preserve"> </w:t>
      </w:r>
      <w:r>
        <w:rPr>
          <w:rFonts w:cs="Times New Roman"/>
          <w:sz w:val="20"/>
          <w:szCs w:val="20"/>
        </w:rPr>
        <w:t>– tiny amounts of a large number of ssDNA fragments representing different genes fixed to a glass slide in array on a grid [the microarray is also called a DNA chip]. mRNAs are isolated from a cell of interest and used to make cDNAs by reverse transcription. In the microarray assay, the cDNAs are labeled fluorescently and then allowed to hybridize to a DNA microarray. So the wells tell you which gene it is and color tells you from where (we usually differentiate samples/tissues w/ different color labels). Using this, expression of genes across the entire genome can be analyzed simultaneously. [</w:t>
      </w:r>
      <w:hyperlink r:id="rId20" w:history="1">
        <w:r w:rsidRPr="005C0CE6">
          <w:rPr>
            <w:rStyle w:val="Hyperlink"/>
            <w:rFonts w:cs="Times New Roman"/>
            <w:sz w:val="20"/>
            <w:szCs w:val="20"/>
          </w:rPr>
          <w:t>example</w:t>
        </w:r>
      </w:hyperlink>
      <w:r>
        <w:rPr>
          <w:rFonts w:cs="Times New Roman"/>
          <w:sz w:val="20"/>
          <w:szCs w:val="20"/>
        </w:rPr>
        <w:t xml:space="preserve">]   </w:t>
      </w:r>
    </w:p>
    <w:p w:rsidR="00A7035E" w:rsidRPr="003F2388" w:rsidRDefault="00A7035E" w:rsidP="00A7035E">
      <w:pPr>
        <w:pStyle w:val="NoSpacing"/>
        <w:spacing w:line="252" w:lineRule="auto"/>
        <w:rPr>
          <w:rFonts w:cs="Times New Roman"/>
          <w:sz w:val="20"/>
          <w:szCs w:val="20"/>
        </w:rPr>
      </w:pPr>
      <w:r>
        <w:rPr>
          <w:rFonts w:cs="Times New Roman"/>
          <w:sz w:val="20"/>
          <w:szCs w:val="20"/>
        </w:rPr>
        <w:t xml:space="preserve">- Determining gene function: </w:t>
      </w:r>
      <w:r>
        <w:rPr>
          <w:rFonts w:cs="Times New Roman"/>
          <w:b/>
          <w:sz w:val="20"/>
          <w:szCs w:val="20"/>
        </w:rPr>
        <w:t xml:space="preserve">in vitro mutagenesis </w:t>
      </w:r>
      <w:r>
        <w:rPr>
          <w:rFonts w:cs="Times New Roman"/>
          <w:sz w:val="20"/>
          <w:szCs w:val="20"/>
        </w:rPr>
        <w:t xml:space="preserve">introduces specific mutations into a cloned gene, then that gene is returned to a cell and the mutant cell is observed for phenotype that may indicate the function of the missing normal protein (often an embryonic stem cell, so that it will develop into adult tissues with the disruption observed). Example: </w:t>
      </w:r>
      <w:hyperlink r:id="rId21" w:history="1">
        <w:r w:rsidRPr="00F05264">
          <w:rPr>
            <w:rStyle w:val="Hyperlink"/>
            <w:rFonts w:cs="Times New Roman"/>
            <w:sz w:val="20"/>
            <w:szCs w:val="20"/>
          </w:rPr>
          <w:t>knockout mice</w:t>
        </w:r>
      </w:hyperlink>
      <w:r>
        <w:rPr>
          <w:rFonts w:cs="Times New Roman"/>
          <w:sz w:val="20"/>
          <w:szCs w:val="20"/>
        </w:rPr>
        <w:t xml:space="preserve">. Sometimes RNAi is used for same goal.  </w:t>
      </w:r>
    </w:p>
    <w:p w:rsidR="00A7035E" w:rsidRDefault="00A7035E" w:rsidP="00A7035E">
      <w:pPr>
        <w:pStyle w:val="NoSpacing"/>
        <w:spacing w:line="252" w:lineRule="auto"/>
        <w:rPr>
          <w:rFonts w:cs="Times New Roman"/>
          <w:sz w:val="20"/>
          <w:szCs w:val="20"/>
        </w:rPr>
      </w:pPr>
      <w:r w:rsidRPr="00CD3D6E">
        <w:rPr>
          <w:rFonts w:cs="Times New Roman"/>
          <w:sz w:val="20"/>
          <w:szCs w:val="20"/>
        </w:rPr>
        <w:lastRenderedPageBreak/>
        <w:t xml:space="preserve">- Want to test for specific gene sequence in someone’s DNA? Method 1 (single test only): take drop of blood, cut up DNA, use PCR method w/ specific primer for that region. If that gene is there </w:t>
      </w:r>
      <w:r w:rsidRPr="00CD3D6E">
        <w:rPr>
          <w:rFonts w:cs="Times New Roman"/>
          <w:sz w:val="20"/>
          <w:szCs w:val="20"/>
        </w:rPr>
        <w:sym w:font="Wingdings" w:char="F0E0"/>
      </w:r>
      <w:r w:rsidRPr="00CD3D6E">
        <w:rPr>
          <w:rFonts w:cs="Times New Roman"/>
          <w:sz w:val="20"/>
          <w:szCs w:val="20"/>
        </w:rPr>
        <w:t xml:space="preserve"> lots of copies. Gene not there </w:t>
      </w:r>
      <w:r w:rsidRPr="00CD3D6E">
        <w:rPr>
          <w:rFonts w:cs="Times New Roman"/>
          <w:sz w:val="20"/>
          <w:szCs w:val="20"/>
        </w:rPr>
        <w:sym w:font="Wingdings" w:char="F0E0"/>
      </w:r>
      <w:r w:rsidRPr="00CD3D6E">
        <w:rPr>
          <w:rFonts w:cs="Times New Roman"/>
          <w:sz w:val="20"/>
          <w:szCs w:val="20"/>
        </w:rPr>
        <w:t xml:space="preserve"> no copies. Method 2 (test for many things at same time): take drop of blood, PCR it to amplify. We have a solid support w/ pieces of ssDNA w/ specific sequence covalently attached </w:t>
      </w:r>
      <w:r w:rsidRPr="00CD3D6E">
        <w:rPr>
          <w:rFonts w:cs="Times New Roman"/>
          <w:sz w:val="20"/>
          <w:szCs w:val="20"/>
        </w:rPr>
        <w:sym w:font="Wingdings" w:char="F0E0"/>
      </w:r>
      <w:r w:rsidRPr="00CD3D6E">
        <w:rPr>
          <w:rFonts w:cs="Times New Roman"/>
          <w:sz w:val="20"/>
          <w:szCs w:val="20"/>
        </w:rPr>
        <w:t xml:space="preserve"> will hybridize to anything complementary (e.g. disease genes). On that </w:t>
      </w:r>
      <w:r>
        <w:rPr>
          <w:rFonts w:cs="Times New Roman"/>
          <w:sz w:val="20"/>
          <w:szCs w:val="20"/>
        </w:rPr>
        <w:t>same solid support we can put ss</w:t>
      </w:r>
      <w:r w:rsidRPr="00CD3D6E">
        <w:rPr>
          <w:rFonts w:cs="Times New Roman"/>
          <w:sz w:val="20"/>
          <w:szCs w:val="20"/>
        </w:rPr>
        <w:t xml:space="preserve">DNA pieces specific for other genes, can do this hundreds of times at different spots on this </w:t>
      </w:r>
      <w:r w:rsidRPr="00CD3D6E">
        <w:rPr>
          <w:rFonts w:cs="Times New Roman"/>
          <w:b/>
          <w:sz w:val="20"/>
          <w:szCs w:val="20"/>
        </w:rPr>
        <w:t>DNA microarray</w:t>
      </w:r>
      <w:r w:rsidRPr="00CD3D6E">
        <w:rPr>
          <w:rFonts w:cs="Times New Roman"/>
          <w:sz w:val="20"/>
          <w:szCs w:val="20"/>
        </w:rPr>
        <w:t xml:space="preserve">. Take desired amplified DNA, heat it to denature, add to DNA microarray, any DNA that hybridizes is a match. The amplified DNA we added is already fluorescently tagged </w:t>
      </w:r>
      <w:r w:rsidRPr="00CD3D6E">
        <w:rPr>
          <w:rFonts w:cs="Times New Roman"/>
          <w:sz w:val="20"/>
          <w:szCs w:val="20"/>
        </w:rPr>
        <w:sym w:font="Wingdings" w:char="F0E0"/>
      </w:r>
      <w:r w:rsidRPr="00CD3D6E">
        <w:rPr>
          <w:rFonts w:cs="Times New Roman"/>
          <w:sz w:val="20"/>
          <w:szCs w:val="20"/>
        </w:rPr>
        <w:t xml:space="preserve"> hybridization wash to get rid of weakly bound sequences (e.g. not a complete match) </w:t>
      </w:r>
      <w:r w:rsidRPr="00CD3D6E">
        <w:rPr>
          <w:rFonts w:cs="Times New Roman"/>
          <w:sz w:val="20"/>
          <w:szCs w:val="20"/>
        </w:rPr>
        <w:sym w:font="Wingdings" w:char="F0E0"/>
      </w:r>
      <w:r w:rsidRPr="00CD3D6E">
        <w:rPr>
          <w:rFonts w:cs="Times New Roman"/>
          <w:sz w:val="20"/>
          <w:szCs w:val="20"/>
        </w:rPr>
        <w:t xml:space="preserve">add a dye that will show heavily if something has bound to our microarray.  Can also do this starting w/ mRNA </w:t>
      </w:r>
      <w:r w:rsidRPr="00CD3D6E">
        <w:rPr>
          <w:rFonts w:cs="Times New Roman"/>
          <w:sz w:val="20"/>
          <w:szCs w:val="20"/>
        </w:rPr>
        <w:sym w:font="Wingdings" w:char="F0E0"/>
      </w:r>
      <w:r w:rsidRPr="00CD3D6E">
        <w:rPr>
          <w:rFonts w:cs="Times New Roman"/>
          <w:sz w:val="20"/>
          <w:szCs w:val="20"/>
        </w:rPr>
        <w:t xml:space="preserve"> reverse transcriptase </w:t>
      </w:r>
      <w:r w:rsidRPr="00CD3D6E">
        <w:rPr>
          <w:rFonts w:cs="Times New Roman"/>
          <w:sz w:val="20"/>
          <w:szCs w:val="20"/>
        </w:rPr>
        <w:sym w:font="Wingdings" w:char="F0E0"/>
      </w:r>
      <w:r w:rsidRPr="00CD3D6E">
        <w:rPr>
          <w:rFonts w:cs="Times New Roman"/>
          <w:sz w:val="20"/>
          <w:szCs w:val="20"/>
        </w:rPr>
        <w:t xml:space="preserve"> PCR amplify </w:t>
      </w:r>
      <w:r w:rsidRPr="00CD3D6E">
        <w:rPr>
          <w:rFonts w:cs="Times New Roman"/>
          <w:sz w:val="20"/>
          <w:szCs w:val="20"/>
        </w:rPr>
        <w:sym w:font="Wingdings" w:char="F0E0"/>
      </w:r>
      <w:r w:rsidRPr="00CD3D6E">
        <w:rPr>
          <w:rFonts w:cs="Times New Roman"/>
          <w:sz w:val="20"/>
          <w:szCs w:val="20"/>
        </w:rPr>
        <w:t xml:space="preserve"> etc. </w:t>
      </w:r>
    </w:p>
    <w:p w:rsidR="00A7035E" w:rsidRDefault="00A7035E" w:rsidP="00A7035E">
      <w:pPr>
        <w:pStyle w:val="NoSpacing"/>
        <w:spacing w:line="252" w:lineRule="auto"/>
        <w:rPr>
          <w:rFonts w:cs="Times New Roman"/>
          <w:sz w:val="20"/>
          <w:szCs w:val="20"/>
        </w:rPr>
      </w:pPr>
      <w:r>
        <w:rPr>
          <w:rFonts w:cs="Times New Roman"/>
          <w:sz w:val="20"/>
          <w:szCs w:val="20"/>
        </w:rPr>
        <w:t xml:space="preserve">- </w:t>
      </w:r>
      <w:r>
        <w:rPr>
          <w:rFonts w:cs="Times New Roman"/>
          <w:b/>
          <w:sz w:val="20"/>
          <w:szCs w:val="20"/>
        </w:rPr>
        <w:t>Gene therapy</w:t>
      </w:r>
      <w:r>
        <w:rPr>
          <w:rFonts w:cs="Times New Roman"/>
          <w:sz w:val="20"/>
          <w:szCs w:val="20"/>
        </w:rPr>
        <w:t xml:space="preserve">: introduction of genes into an afflicted individual for therapy. (e.g. via </w:t>
      </w:r>
      <w:hyperlink r:id="rId22" w:history="1">
        <w:r w:rsidRPr="00824FC7">
          <w:rPr>
            <w:rStyle w:val="Hyperlink"/>
            <w:rFonts w:cs="Times New Roman"/>
            <w:sz w:val="20"/>
            <w:szCs w:val="20"/>
          </w:rPr>
          <w:t>retroviral vector</w:t>
        </w:r>
      </w:hyperlink>
      <w:r>
        <w:rPr>
          <w:rFonts w:cs="Times New Roman"/>
          <w:sz w:val="20"/>
          <w:szCs w:val="20"/>
        </w:rPr>
        <w:t xml:space="preserve"> to insert genome into chromosomal DNA). </w:t>
      </w:r>
    </w:p>
    <w:p w:rsidR="00A7035E" w:rsidRDefault="00A7035E" w:rsidP="00A7035E">
      <w:pPr>
        <w:pStyle w:val="NoSpacing"/>
        <w:spacing w:line="252" w:lineRule="auto"/>
        <w:rPr>
          <w:rFonts w:cs="Times New Roman"/>
          <w:sz w:val="20"/>
          <w:szCs w:val="20"/>
        </w:rPr>
      </w:pPr>
      <w:r>
        <w:rPr>
          <w:rFonts w:cs="Times New Roman"/>
          <w:sz w:val="20"/>
          <w:szCs w:val="20"/>
        </w:rPr>
        <w:t xml:space="preserve">- </w:t>
      </w:r>
      <w:r>
        <w:rPr>
          <w:rFonts w:cs="Times New Roman"/>
          <w:b/>
          <w:sz w:val="20"/>
          <w:szCs w:val="20"/>
        </w:rPr>
        <w:t xml:space="preserve">Transgenic </w:t>
      </w:r>
      <w:r>
        <w:rPr>
          <w:rFonts w:cs="Times New Roman"/>
          <w:sz w:val="20"/>
          <w:szCs w:val="20"/>
        </w:rPr>
        <w:t xml:space="preserve">animals have a gene introduced from the genome of another individual (often different species) </w:t>
      </w:r>
    </w:p>
    <w:p w:rsidR="00A7035E" w:rsidRPr="00B5701A" w:rsidRDefault="00A7035E" w:rsidP="00A7035E">
      <w:pPr>
        <w:pStyle w:val="NoSpacing"/>
        <w:spacing w:line="252" w:lineRule="auto"/>
        <w:rPr>
          <w:rFonts w:cs="Times New Roman"/>
          <w:sz w:val="20"/>
          <w:szCs w:val="20"/>
        </w:rPr>
      </w:pPr>
      <w:r>
        <w:rPr>
          <w:rFonts w:cs="Times New Roman"/>
          <w:sz w:val="20"/>
          <w:szCs w:val="20"/>
        </w:rPr>
        <w:t xml:space="preserve">- </w:t>
      </w:r>
      <w:r>
        <w:rPr>
          <w:rFonts w:cs="Times New Roman"/>
          <w:b/>
          <w:sz w:val="20"/>
          <w:szCs w:val="20"/>
        </w:rPr>
        <w:t>Genomics</w:t>
      </w:r>
      <w:r>
        <w:rPr>
          <w:rFonts w:cs="Times New Roman"/>
          <w:sz w:val="20"/>
          <w:szCs w:val="20"/>
        </w:rPr>
        <w:t xml:space="preserve"> is the study of whole sets of genes and their interactions. </w:t>
      </w:r>
      <w:r>
        <w:rPr>
          <w:rFonts w:cs="Times New Roman"/>
          <w:b/>
          <w:sz w:val="20"/>
          <w:szCs w:val="20"/>
        </w:rPr>
        <w:t xml:space="preserve">Bioinformatics </w:t>
      </w:r>
      <w:r>
        <w:rPr>
          <w:rFonts w:cs="Times New Roman"/>
          <w:sz w:val="20"/>
          <w:szCs w:val="20"/>
        </w:rPr>
        <w:t xml:space="preserve">is the application of computational methods to the storage and analysis of biological data. </w:t>
      </w:r>
      <w:r>
        <w:rPr>
          <w:rFonts w:cs="Times New Roman"/>
          <w:b/>
          <w:sz w:val="20"/>
          <w:szCs w:val="20"/>
        </w:rPr>
        <w:t>Whole-genome shotgun approach</w:t>
      </w:r>
      <w:r>
        <w:rPr>
          <w:rFonts w:cs="Times New Roman"/>
          <w:sz w:val="20"/>
          <w:szCs w:val="20"/>
        </w:rPr>
        <w:t xml:space="preserve"> is a sequencing strategy for the entire genome [</w:t>
      </w:r>
      <w:hyperlink r:id="rId23" w:history="1">
        <w:r w:rsidRPr="00B5701A">
          <w:rPr>
            <w:rStyle w:val="Hyperlink"/>
            <w:rFonts w:cs="Times New Roman"/>
            <w:sz w:val="20"/>
            <w:szCs w:val="20"/>
          </w:rPr>
          <w:t>visual</w:t>
        </w:r>
      </w:hyperlink>
      <w:r>
        <w:rPr>
          <w:rFonts w:cs="Times New Roman"/>
          <w:sz w:val="20"/>
          <w:szCs w:val="20"/>
        </w:rPr>
        <w:t xml:space="preserve">]. </w:t>
      </w:r>
    </w:p>
    <w:p w:rsidR="00A7035E" w:rsidRDefault="00A7035E" w:rsidP="00A7035E">
      <w:pPr>
        <w:pStyle w:val="NoSpacing"/>
        <w:spacing w:line="252" w:lineRule="auto"/>
        <w:rPr>
          <w:rFonts w:cs="Times New Roman"/>
          <w:sz w:val="20"/>
          <w:szCs w:val="20"/>
        </w:rPr>
      </w:pPr>
      <w:r w:rsidRPr="00C73623">
        <w:rPr>
          <w:rFonts w:cs="Times New Roman"/>
          <w:sz w:val="20"/>
          <w:szCs w:val="20"/>
        </w:rPr>
        <w:t>Important experiments:</w:t>
      </w:r>
    </w:p>
    <w:p w:rsidR="00A7035E" w:rsidRDefault="00A7035E" w:rsidP="00A7035E">
      <w:pPr>
        <w:pStyle w:val="NoSpacing"/>
        <w:spacing w:line="252" w:lineRule="auto"/>
        <w:rPr>
          <w:rFonts w:cs="Times New Roman"/>
          <w:sz w:val="20"/>
          <w:szCs w:val="20"/>
        </w:rPr>
      </w:pPr>
      <w:r>
        <w:rPr>
          <w:rFonts w:cs="Times New Roman"/>
          <w:sz w:val="20"/>
          <w:szCs w:val="20"/>
        </w:rPr>
        <w:t xml:space="preserve">-Pasteur’s </w:t>
      </w:r>
      <w:hyperlink r:id="rId24" w:history="1">
        <w:r w:rsidRPr="00BF0897">
          <w:rPr>
            <w:rStyle w:val="Hyperlink"/>
            <w:rFonts w:cs="Times New Roman"/>
            <w:sz w:val="20"/>
            <w:szCs w:val="20"/>
          </w:rPr>
          <w:t>swan neck flask experiment</w:t>
        </w:r>
      </w:hyperlink>
      <w:r>
        <w:rPr>
          <w:rFonts w:cs="Times New Roman"/>
          <w:sz w:val="20"/>
          <w:szCs w:val="20"/>
        </w:rPr>
        <w:t xml:space="preserve"> proved that spontaneous generation was invalid – life cannot be created from non-life </w:t>
      </w:r>
    </w:p>
    <w:p w:rsidR="00A7035E" w:rsidRDefault="00A7035E" w:rsidP="00A7035E">
      <w:pPr>
        <w:pStyle w:val="NoSpacing"/>
        <w:spacing w:line="252" w:lineRule="auto"/>
        <w:rPr>
          <w:rFonts w:cs="Times New Roman"/>
          <w:sz w:val="20"/>
          <w:szCs w:val="20"/>
        </w:rPr>
      </w:pPr>
      <w:r>
        <w:rPr>
          <w:rFonts w:cs="Times New Roman"/>
          <w:sz w:val="20"/>
          <w:szCs w:val="20"/>
        </w:rPr>
        <w:t>-</w:t>
      </w:r>
      <w:r w:rsidRPr="008413B8">
        <w:rPr>
          <w:rFonts w:cs="Times New Roman"/>
          <w:color w:val="7030A0"/>
          <w:sz w:val="20"/>
          <w:szCs w:val="20"/>
        </w:rPr>
        <w:t xml:space="preserve">Griffith showed that genetic traits could be transferred between different bacterial strains </w:t>
      </w:r>
      <w:r>
        <w:rPr>
          <w:rFonts w:cs="Times New Roman"/>
          <w:sz w:val="20"/>
          <w:szCs w:val="20"/>
        </w:rPr>
        <w:t>[</w:t>
      </w:r>
      <w:hyperlink r:id="rId25" w:history="1">
        <w:r w:rsidRPr="00C73623">
          <w:rPr>
            <w:rStyle w:val="Hyperlink"/>
            <w:rFonts w:cs="Times New Roman"/>
            <w:sz w:val="20"/>
            <w:szCs w:val="20"/>
          </w:rPr>
          <w:t>transformation</w:t>
        </w:r>
      </w:hyperlink>
      <w:r>
        <w:rPr>
          <w:rFonts w:cs="Times New Roman"/>
          <w:sz w:val="20"/>
          <w:szCs w:val="20"/>
        </w:rPr>
        <w:t xml:space="preserve">] </w:t>
      </w:r>
      <w:r w:rsidRPr="008413B8">
        <w:rPr>
          <w:rFonts w:cs="Times New Roman"/>
          <w:color w:val="7030A0"/>
          <w:sz w:val="20"/>
          <w:szCs w:val="20"/>
        </w:rPr>
        <w:t>via an ‘unknown heritable substance’</w:t>
      </w:r>
    </w:p>
    <w:p w:rsidR="00A7035E" w:rsidRDefault="00A7035E" w:rsidP="00A7035E">
      <w:pPr>
        <w:pStyle w:val="NoSpacing"/>
        <w:spacing w:line="252" w:lineRule="auto"/>
        <w:rPr>
          <w:rFonts w:cs="Times New Roman"/>
          <w:sz w:val="20"/>
          <w:szCs w:val="20"/>
        </w:rPr>
      </w:pPr>
      <w:r>
        <w:rPr>
          <w:rFonts w:cs="Times New Roman"/>
          <w:sz w:val="20"/>
          <w:szCs w:val="20"/>
        </w:rPr>
        <w:t xml:space="preserve">-The Avery-MacLeod-McCarty </w:t>
      </w:r>
      <w:hyperlink r:id="rId26" w:history="1">
        <w:r w:rsidRPr="00107CA3">
          <w:rPr>
            <w:rStyle w:val="Hyperlink"/>
            <w:rFonts w:cs="Times New Roman"/>
            <w:sz w:val="20"/>
            <w:szCs w:val="20"/>
          </w:rPr>
          <w:t>experiment</w:t>
        </w:r>
      </w:hyperlink>
      <w:r>
        <w:rPr>
          <w:rFonts w:cs="Times New Roman"/>
          <w:sz w:val="20"/>
          <w:szCs w:val="20"/>
        </w:rPr>
        <w:t xml:space="preserve"> demonstrated that DNA was the ‘heritable substance’ causing bacterial transformation</w:t>
      </w:r>
    </w:p>
    <w:p w:rsidR="00A7035E" w:rsidRDefault="00A7035E" w:rsidP="00A7035E">
      <w:pPr>
        <w:pStyle w:val="NoSpacing"/>
        <w:spacing w:line="252" w:lineRule="auto"/>
        <w:rPr>
          <w:rFonts w:cs="Times New Roman"/>
          <w:sz w:val="20"/>
          <w:szCs w:val="20"/>
        </w:rPr>
      </w:pPr>
      <w:r>
        <w:rPr>
          <w:rFonts w:cs="Times New Roman"/>
          <w:sz w:val="20"/>
          <w:szCs w:val="20"/>
        </w:rPr>
        <w:t>-Hershey &amp; Chase showed that DNA, not proteins, was the genetic material of Phage T2 [</w:t>
      </w:r>
      <w:hyperlink r:id="rId27" w:history="1">
        <w:r w:rsidRPr="009306F8">
          <w:rPr>
            <w:rStyle w:val="Hyperlink"/>
            <w:rFonts w:cs="Times New Roman"/>
            <w:sz w:val="20"/>
            <w:szCs w:val="20"/>
          </w:rPr>
          <w:t>visual</w:t>
        </w:r>
      </w:hyperlink>
      <w:r>
        <w:rPr>
          <w:rFonts w:cs="Times New Roman"/>
          <w:sz w:val="20"/>
          <w:szCs w:val="20"/>
        </w:rPr>
        <w:t>]</w:t>
      </w:r>
    </w:p>
    <w:p w:rsidR="00A7035E" w:rsidRDefault="00A7035E" w:rsidP="00A7035E">
      <w:pPr>
        <w:pStyle w:val="NoSpacing"/>
        <w:spacing w:line="252" w:lineRule="auto"/>
        <w:rPr>
          <w:rFonts w:cs="Times New Roman"/>
          <w:sz w:val="20"/>
          <w:szCs w:val="20"/>
        </w:rPr>
      </w:pPr>
      <w:r>
        <w:rPr>
          <w:rFonts w:cs="Times New Roman"/>
          <w:sz w:val="20"/>
          <w:szCs w:val="20"/>
        </w:rPr>
        <w:t xml:space="preserve">-Rosalind Franklin used X-ray diffraction resulting in </w:t>
      </w:r>
      <w:hyperlink r:id="rId28" w:history="1">
        <w:r w:rsidRPr="003863D8">
          <w:rPr>
            <w:rStyle w:val="Hyperlink"/>
            <w:rFonts w:cs="Times New Roman"/>
            <w:sz w:val="20"/>
            <w:szCs w:val="20"/>
          </w:rPr>
          <w:t>a photo</w:t>
        </w:r>
      </w:hyperlink>
      <w:r>
        <w:rPr>
          <w:rFonts w:cs="Times New Roman"/>
          <w:sz w:val="20"/>
          <w:szCs w:val="20"/>
        </w:rPr>
        <w:t xml:space="preserve"> that allowed Watson &amp; Crick to deduce DNA was a double helix </w:t>
      </w:r>
    </w:p>
    <w:p w:rsidR="00A7035E" w:rsidRDefault="00A7035E" w:rsidP="00A7035E">
      <w:pPr>
        <w:pStyle w:val="NoSpacing"/>
        <w:spacing w:line="252" w:lineRule="auto"/>
        <w:rPr>
          <w:rFonts w:cs="Times New Roman"/>
          <w:sz w:val="20"/>
          <w:szCs w:val="20"/>
        </w:rPr>
      </w:pPr>
      <w:r>
        <w:rPr>
          <w:rFonts w:cs="Times New Roman"/>
          <w:sz w:val="20"/>
          <w:szCs w:val="20"/>
        </w:rPr>
        <w:t xml:space="preserve">-Watson &amp; Crick believed that </w:t>
      </w:r>
      <w:hyperlink r:id="rId29" w:history="1">
        <w:r w:rsidRPr="003863D8">
          <w:rPr>
            <w:rStyle w:val="Hyperlink"/>
            <w:rFonts w:cs="Times New Roman"/>
            <w:sz w:val="20"/>
            <w:szCs w:val="20"/>
          </w:rPr>
          <w:t>semiconservative replication</w:t>
        </w:r>
      </w:hyperlink>
      <w:r>
        <w:rPr>
          <w:rFonts w:cs="Times New Roman"/>
          <w:sz w:val="20"/>
          <w:szCs w:val="20"/>
        </w:rPr>
        <w:t xml:space="preserve"> was the valid DNA model. The Meselson &amp; Stahl’s </w:t>
      </w:r>
      <w:hyperlink r:id="rId30" w:history="1">
        <w:r w:rsidRPr="003863D8">
          <w:rPr>
            <w:rStyle w:val="Hyperlink"/>
            <w:rFonts w:cs="Times New Roman"/>
            <w:sz w:val="20"/>
            <w:szCs w:val="20"/>
          </w:rPr>
          <w:t>experiment</w:t>
        </w:r>
      </w:hyperlink>
      <w:r>
        <w:rPr>
          <w:rFonts w:cs="Times New Roman"/>
          <w:sz w:val="20"/>
          <w:szCs w:val="20"/>
        </w:rPr>
        <w:t xml:space="preserve"> proved this was true.</w:t>
      </w:r>
    </w:p>
    <w:p w:rsidR="00A7035E" w:rsidRDefault="00A7035E" w:rsidP="00A7035E">
      <w:pPr>
        <w:pStyle w:val="NoSpacing"/>
        <w:spacing w:line="252" w:lineRule="auto"/>
        <w:rPr>
          <w:rFonts w:cs="Times New Roman"/>
          <w:sz w:val="20"/>
          <w:szCs w:val="20"/>
        </w:rPr>
      </w:pPr>
      <w:r>
        <w:rPr>
          <w:rFonts w:cs="Times New Roman"/>
          <w:sz w:val="20"/>
          <w:szCs w:val="20"/>
        </w:rPr>
        <w:t xml:space="preserve">-Many people believe Watson &amp; Crick discovered DNA but that isn’t actually true, they are known for deducing its structure; </w:t>
      </w:r>
      <w:r w:rsidRPr="00225F54">
        <w:rPr>
          <w:rFonts w:cs="Times New Roman"/>
          <w:sz w:val="20"/>
          <w:szCs w:val="20"/>
        </w:rPr>
        <w:t>Johann Friedrich Miescher</w:t>
      </w:r>
      <w:r>
        <w:rPr>
          <w:rFonts w:cs="Times New Roman"/>
          <w:sz w:val="20"/>
          <w:szCs w:val="20"/>
        </w:rPr>
        <w:t xml:space="preserve"> first isolated what he called ‘nuclein’ from cell nuclei in 1869 </w:t>
      </w:r>
    </w:p>
    <w:p w:rsidR="00A7035E" w:rsidRPr="00AC4599" w:rsidRDefault="00A7035E" w:rsidP="00A7035E">
      <w:pPr>
        <w:pStyle w:val="NoSpacing"/>
        <w:spacing w:line="252" w:lineRule="auto"/>
        <w:rPr>
          <w:rFonts w:cs="Times New Roman"/>
          <w:color w:val="7030A0"/>
          <w:sz w:val="20"/>
          <w:szCs w:val="20"/>
        </w:rPr>
      </w:pPr>
      <w:r>
        <w:rPr>
          <w:rFonts w:cs="Times New Roman"/>
          <w:sz w:val="20"/>
          <w:szCs w:val="20"/>
        </w:rPr>
        <w:t xml:space="preserve">- </w:t>
      </w:r>
      <w:r w:rsidRPr="00AC4599">
        <w:rPr>
          <w:rFonts w:cs="Times New Roman"/>
          <w:color w:val="7030A0"/>
          <w:sz w:val="20"/>
          <w:szCs w:val="20"/>
        </w:rPr>
        <w:t>Gurdon’s</w:t>
      </w:r>
      <w:r>
        <w:rPr>
          <w:rFonts w:cs="Times New Roman"/>
          <w:sz w:val="20"/>
          <w:szCs w:val="20"/>
        </w:rPr>
        <w:t xml:space="preserve"> </w:t>
      </w:r>
      <w:hyperlink r:id="rId31" w:history="1">
        <w:r w:rsidRPr="001402D6">
          <w:rPr>
            <w:rStyle w:val="Hyperlink"/>
            <w:rFonts w:cs="Times New Roman"/>
            <w:sz w:val="20"/>
            <w:szCs w:val="20"/>
          </w:rPr>
          <w:t>experiment</w:t>
        </w:r>
      </w:hyperlink>
      <w:r>
        <w:rPr>
          <w:rFonts w:cs="Times New Roman"/>
          <w:sz w:val="20"/>
          <w:szCs w:val="20"/>
        </w:rPr>
        <w:t xml:space="preserve"> </w:t>
      </w:r>
      <w:r w:rsidRPr="00AC4599">
        <w:rPr>
          <w:rFonts w:cs="Times New Roman"/>
          <w:color w:val="7030A0"/>
          <w:sz w:val="20"/>
          <w:szCs w:val="20"/>
        </w:rPr>
        <w:t xml:space="preserve">showed that the nucleus from a differentiated frog cell can direct development of an organism when transplanted to a enucleated egg cell(although this ability decreased as donor cell became more differentiated) – fully differentiated cells don’t lose genetic info. </w:t>
      </w:r>
    </w:p>
    <w:p w:rsidR="00A7035E" w:rsidRPr="00847221" w:rsidRDefault="00A7035E" w:rsidP="00A7035E">
      <w:pPr>
        <w:pStyle w:val="NoSpacing"/>
        <w:spacing w:line="252" w:lineRule="auto"/>
        <w:rPr>
          <w:rFonts w:cs="Times New Roman"/>
          <w:color w:val="7030A0"/>
          <w:sz w:val="20"/>
          <w:szCs w:val="20"/>
        </w:rPr>
      </w:pPr>
      <w:r>
        <w:rPr>
          <w:rFonts w:cs="Times New Roman"/>
          <w:sz w:val="20"/>
          <w:szCs w:val="20"/>
        </w:rPr>
        <w:t>- Reproductive cloning of a mammal by nuclear transplantation (</w:t>
      </w:r>
      <w:r w:rsidRPr="00847221">
        <w:rPr>
          <w:rFonts w:cs="Times New Roman"/>
          <w:color w:val="7030A0"/>
          <w:sz w:val="20"/>
          <w:szCs w:val="20"/>
        </w:rPr>
        <w:t>somatic cell nuclear transfer</w:t>
      </w:r>
      <w:r>
        <w:rPr>
          <w:rFonts w:cs="Times New Roman"/>
          <w:sz w:val="20"/>
          <w:szCs w:val="20"/>
        </w:rPr>
        <w:t>) was first accomplished with Dolly the sheep [</w:t>
      </w:r>
      <w:hyperlink r:id="rId32" w:history="1">
        <w:r w:rsidRPr="00E66312">
          <w:rPr>
            <w:rStyle w:val="Hyperlink"/>
            <w:rFonts w:cs="Times New Roman"/>
            <w:sz w:val="20"/>
            <w:szCs w:val="20"/>
          </w:rPr>
          <w:t>visual</w:t>
        </w:r>
      </w:hyperlink>
      <w:r>
        <w:rPr>
          <w:rFonts w:cs="Times New Roman"/>
          <w:sz w:val="20"/>
          <w:szCs w:val="20"/>
        </w:rPr>
        <w:t xml:space="preserve">] using a mammary cell nucleus. Note that the embryo is identical to the animal that supplies the nucleus – not the (enucleated) egg donor. Cloning from nuclear transplantation can result in defects – potentially due to epigenetic changes in the chromatin that have occurred in the donor nucleus over its life. </w:t>
      </w:r>
      <w:r>
        <w:rPr>
          <w:rFonts w:cs="Times New Roman"/>
          <w:sz w:val="20"/>
          <w:szCs w:val="20"/>
        </w:rPr>
        <w:br/>
      </w:r>
      <w:r>
        <w:rPr>
          <w:rFonts w:cs="Times New Roman"/>
          <w:color w:val="7030A0"/>
          <w:sz w:val="20"/>
          <w:szCs w:val="20"/>
        </w:rPr>
        <w:t xml:space="preserve">-Sheep, tadpoles, pigs, rabbits, and goats have been successfully cloned. Pig tissue is very similar to humans. Cloned cows have longer telomeres? </w:t>
      </w:r>
    </w:p>
    <w:p w:rsidR="00A7035E" w:rsidRPr="00672B59" w:rsidRDefault="00A7035E" w:rsidP="00A7035E">
      <w:pPr>
        <w:pStyle w:val="NoSpacing"/>
        <w:spacing w:line="252" w:lineRule="auto"/>
        <w:rPr>
          <w:rFonts w:cs="Times New Roman"/>
          <w:color w:val="7030A0"/>
          <w:sz w:val="18"/>
          <w:szCs w:val="18"/>
        </w:rPr>
      </w:pPr>
      <w:r>
        <w:rPr>
          <w:rFonts w:cs="Times New Roman"/>
          <w:sz w:val="20"/>
          <w:szCs w:val="20"/>
        </w:rPr>
        <w:t xml:space="preserve">- Be familiar with the </w:t>
      </w:r>
      <w:hyperlink r:id="rId33" w:history="1">
        <w:r w:rsidRPr="004460AF">
          <w:rPr>
            <w:rStyle w:val="Hyperlink"/>
            <w:rFonts w:cs="Times New Roman"/>
            <w:sz w:val="20"/>
            <w:szCs w:val="20"/>
          </w:rPr>
          <w:t>pulse chase experiment</w:t>
        </w:r>
      </w:hyperlink>
      <w:r>
        <w:rPr>
          <w:rFonts w:cs="Times New Roman"/>
          <w:sz w:val="20"/>
          <w:szCs w:val="20"/>
        </w:rPr>
        <w:t>, which can be used to track the movement of proteins in a cell</w:t>
      </w:r>
      <w:r>
        <w:rPr>
          <w:rFonts w:cs="Times New Roman"/>
          <w:sz w:val="20"/>
          <w:szCs w:val="20"/>
        </w:rPr>
        <w:br/>
      </w:r>
      <w:r w:rsidRPr="00672B59">
        <w:rPr>
          <w:rFonts w:cs="Times New Roman"/>
          <w:color w:val="7030A0"/>
          <w:sz w:val="18"/>
          <w:szCs w:val="18"/>
        </w:rPr>
        <w:t>-</w:t>
      </w:r>
      <w:r w:rsidRPr="00672B59">
        <w:rPr>
          <w:rFonts w:cs="Times New Roman"/>
          <w:b/>
          <w:color w:val="7030A0"/>
          <w:sz w:val="18"/>
          <w:szCs w:val="18"/>
        </w:rPr>
        <w:t>Size exclusion chromatography</w:t>
      </w:r>
      <w:r w:rsidRPr="00672B59">
        <w:rPr>
          <w:rFonts w:cs="Times New Roman"/>
          <w:color w:val="7030A0"/>
          <w:sz w:val="18"/>
          <w:szCs w:val="18"/>
        </w:rPr>
        <w:t xml:space="preserve"> can be used to separate proteins according to size – here, larger proteins move faster (smaller proteins enter the pores in the resin beads and therefore take a much less direct route than larger proteins). If two proteins similar in mass (e.g. 73k and 75k) would show up as one band). </w:t>
      </w:r>
    </w:p>
    <w:p w:rsidR="00A7035E" w:rsidRDefault="00A7035E" w:rsidP="00A7035E">
      <w:pPr>
        <w:pStyle w:val="NoSpacing"/>
        <w:rPr>
          <w:rFonts w:cs="Times New Roman"/>
          <w:color w:val="C00000"/>
          <w:sz w:val="20"/>
          <w:szCs w:val="20"/>
        </w:rPr>
      </w:pPr>
      <w:r w:rsidRPr="00E566B2">
        <w:rPr>
          <w:rFonts w:cs="Times New Roman"/>
          <w:color w:val="C00000"/>
          <w:sz w:val="20"/>
          <w:szCs w:val="20"/>
        </w:rPr>
        <w:t xml:space="preserve">The </w:t>
      </w:r>
      <w:r w:rsidRPr="00E566B2">
        <w:rPr>
          <w:rFonts w:cs="Times New Roman"/>
          <w:b/>
          <w:color w:val="C00000"/>
          <w:sz w:val="20"/>
          <w:szCs w:val="20"/>
        </w:rPr>
        <w:t>maternal effect gene</w:t>
      </w:r>
      <w:r w:rsidRPr="00E566B2">
        <w:rPr>
          <w:rFonts w:cs="Times New Roman"/>
          <w:color w:val="C00000"/>
          <w:sz w:val="20"/>
          <w:szCs w:val="20"/>
        </w:rPr>
        <w:t xml:space="preserve"> is a gene that when mutant in the mother results in a mutant phenotype in the offspring regardless of its own genotype (how: mRNA or protein products of maternal effect genes are placed in the egg while in the mother’s ovary </w:t>
      </w:r>
      <w:r w:rsidRPr="00E566B2">
        <w:rPr>
          <w:rFonts w:cs="Times New Roman"/>
          <w:color w:val="C00000"/>
          <w:sz w:val="20"/>
          <w:szCs w:val="20"/>
        </w:rPr>
        <w:sym w:font="Wingdings" w:char="F0E0"/>
      </w:r>
      <w:r w:rsidRPr="00E566B2">
        <w:rPr>
          <w:rFonts w:cs="Times New Roman"/>
          <w:color w:val="C00000"/>
          <w:sz w:val="20"/>
          <w:szCs w:val="20"/>
        </w:rPr>
        <w:t xml:space="preserve"> if mother is mutated, she makes a defective gene product, eggs end up defective). </w:t>
      </w:r>
      <w:r>
        <w:rPr>
          <w:rFonts w:cs="Times New Roman"/>
          <w:color w:val="C00000"/>
          <w:sz w:val="20"/>
          <w:szCs w:val="20"/>
        </w:rPr>
        <w:t xml:space="preserve">Egg-polarity genes (control the orientation of the egg) in flies are an example of this. Maternal effect mutations are usually embryonic lethal. </w:t>
      </w:r>
    </w:p>
    <w:p w:rsidR="00A7035E" w:rsidRPr="00E566B2" w:rsidRDefault="00A7035E" w:rsidP="00A7035E">
      <w:pPr>
        <w:pStyle w:val="NoSpacing"/>
        <w:spacing w:line="252" w:lineRule="auto"/>
        <w:rPr>
          <w:rFonts w:cs="Times New Roman"/>
          <w:color w:val="C00000"/>
          <w:sz w:val="20"/>
          <w:szCs w:val="20"/>
        </w:rPr>
      </w:pPr>
      <w:r>
        <w:rPr>
          <w:rFonts w:cs="Times New Roman"/>
          <w:b/>
          <w:color w:val="C00000"/>
          <w:sz w:val="20"/>
          <w:szCs w:val="20"/>
        </w:rPr>
        <w:t xml:space="preserve">Morphogens </w:t>
      </w:r>
      <w:r w:rsidRPr="00E566B2">
        <w:rPr>
          <w:rFonts w:cs="Times New Roman"/>
          <w:color w:val="C00000"/>
          <w:sz w:val="20"/>
          <w:szCs w:val="20"/>
        </w:rPr>
        <w:t>form a gradient that</w:t>
      </w:r>
      <w:r>
        <w:rPr>
          <w:rFonts w:cs="Times New Roman"/>
          <w:b/>
          <w:color w:val="C00000"/>
          <w:sz w:val="20"/>
          <w:szCs w:val="20"/>
        </w:rPr>
        <w:t xml:space="preserve"> </w:t>
      </w:r>
      <w:r>
        <w:rPr>
          <w:rFonts w:cs="Times New Roman"/>
          <w:color w:val="C00000"/>
          <w:sz w:val="20"/>
          <w:szCs w:val="20"/>
        </w:rPr>
        <w:t xml:space="preserve">are believed to establish the embryo’s axis [e.g. </w:t>
      </w:r>
      <w:hyperlink r:id="rId34" w:history="1">
        <w:r w:rsidRPr="00E566B2">
          <w:rPr>
            <w:rStyle w:val="Hyperlink"/>
            <w:rFonts w:cs="Times New Roman"/>
            <w:sz w:val="20"/>
            <w:szCs w:val="20"/>
          </w:rPr>
          <w:t>bicoid</w:t>
        </w:r>
      </w:hyperlink>
      <w:r>
        <w:rPr>
          <w:rFonts w:cs="Times New Roman"/>
          <w:color w:val="C00000"/>
          <w:sz w:val="20"/>
          <w:szCs w:val="20"/>
        </w:rPr>
        <w:t xml:space="preserve"> in flies]</w:t>
      </w:r>
    </w:p>
    <w:p w:rsidR="00A7035E" w:rsidRDefault="00A7035E" w:rsidP="00A7035E">
      <w:pPr>
        <w:pStyle w:val="NoSpacing"/>
        <w:rPr>
          <w:rFonts w:cs="Times New Roman"/>
          <w:sz w:val="18"/>
          <w:szCs w:val="18"/>
        </w:rPr>
      </w:pPr>
      <w:r w:rsidRPr="0032510D">
        <w:rPr>
          <w:rFonts w:cs="Times New Roman"/>
          <w:sz w:val="18"/>
          <w:szCs w:val="18"/>
        </w:rPr>
        <w:lastRenderedPageBreak/>
        <w:t xml:space="preserve">Note: endonucleases </w:t>
      </w:r>
      <w:r>
        <w:rPr>
          <w:rFonts w:cs="Times New Roman"/>
          <w:sz w:val="18"/>
          <w:szCs w:val="18"/>
        </w:rPr>
        <w:t xml:space="preserve">cleave the </w:t>
      </w:r>
      <w:r w:rsidRPr="0032510D">
        <w:rPr>
          <w:rFonts w:cs="Times New Roman"/>
          <w:sz w:val="18"/>
          <w:szCs w:val="18"/>
        </w:rPr>
        <w:t>phosphodiester backbone</w:t>
      </w:r>
      <w:r>
        <w:rPr>
          <w:rFonts w:cs="Times New Roman"/>
          <w:sz w:val="18"/>
          <w:szCs w:val="18"/>
        </w:rPr>
        <w:t xml:space="preserve"> internally to chunk out NT’s (results in freed oligonucleotides unless it’s a restriction endonuclease)</w:t>
      </w:r>
      <w:r w:rsidRPr="0032510D">
        <w:rPr>
          <w:rFonts w:cs="Times New Roman"/>
          <w:sz w:val="18"/>
          <w:szCs w:val="18"/>
        </w:rPr>
        <w:t xml:space="preserve">, whereas exonucleases cut out </w:t>
      </w:r>
      <w:r>
        <w:rPr>
          <w:rFonts w:cs="Times New Roman"/>
          <w:sz w:val="18"/>
          <w:szCs w:val="18"/>
        </w:rPr>
        <w:t xml:space="preserve">the </w:t>
      </w:r>
      <w:r w:rsidRPr="0032510D">
        <w:rPr>
          <w:rFonts w:cs="Times New Roman"/>
          <w:sz w:val="18"/>
          <w:szCs w:val="18"/>
        </w:rPr>
        <w:t>NT’s</w:t>
      </w:r>
      <w:r>
        <w:rPr>
          <w:rFonts w:cs="Times New Roman"/>
          <w:sz w:val="18"/>
          <w:szCs w:val="18"/>
        </w:rPr>
        <w:t xml:space="preserve"> starting from the end of backbone (or an existing nick in the backbone), resulting in freed nucleosides </w:t>
      </w:r>
    </w:p>
    <w:p w:rsidR="00A7035E" w:rsidRDefault="00A7035E" w:rsidP="00A7035E">
      <w:pPr>
        <w:pStyle w:val="NoSpacing"/>
        <w:spacing w:line="252" w:lineRule="auto"/>
        <w:rPr>
          <w:rFonts w:cs="Times New Roman"/>
          <w:sz w:val="18"/>
          <w:szCs w:val="18"/>
        </w:rPr>
      </w:pPr>
      <w:hyperlink r:id="rId35" w:history="1">
        <w:r w:rsidRPr="009B56BB">
          <w:rPr>
            <w:rStyle w:val="Hyperlink"/>
            <w:rFonts w:cs="Times New Roman"/>
            <w:b/>
            <w:sz w:val="18"/>
            <w:szCs w:val="18"/>
          </w:rPr>
          <w:t>Ubiquitin</w:t>
        </w:r>
      </w:hyperlink>
      <w:r>
        <w:rPr>
          <w:rFonts w:cs="Times New Roman"/>
          <w:sz w:val="18"/>
          <w:szCs w:val="18"/>
        </w:rPr>
        <w:t xml:space="preserve"> (not to be confused with electron carrier ubiquinone) marks proteins for degradation via proteasome. </w:t>
      </w:r>
    </w:p>
    <w:p w:rsidR="00A7035E" w:rsidRDefault="00A7035E" w:rsidP="00A7035E">
      <w:pPr>
        <w:pStyle w:val="NoSpacing"/>
        <w:spacing w:line="252" w:lineRule="auto"/>
        <w:rPr>
          <w:rFonts w:cs="Times New Roman"/>
          <w:sz w:val="18"/>
          <w:szCs w:val="18"/>
        </w:rPr>
      </w:pPr>
      <w:r w:rsidRPr="0068404F">
        <w:rPr>
          <w:rFonts w:cs="Times New Roman"/>
          <w:b/>
          <w:sz w:val="18"/>
          <w:szCs w:val="18"/>
        </w:rPr>
        <w:t>Totipotent stem cells</w:t>
      </w:r>
      <w:r>
        <w:rPr>
          <w:rFonts w:cs="Times New Roman"/>
          <w:sz w:val="18"/>
          <w:szCs w:val="18"/>
        </w:rPr>
        <w:t xml:space="preserve"> can give rise to any and all human cells, and even an entire functional organism (morula stage). </w:t>
      </w:r>
      <w:r w:rsidRPr="0068404F">
        <w:rPr>
          <w:rFonts w:cs="Times New Roman"/>
          <w:b/>
          <w:sz w:val="18"/>
          <w:szCs w:val="18"/>
        </w:rPr>
        <w:t xml:space="preserve">Pluripotent </w:t>
      </w:r>
      <w:r>
        <w:rPr>
          <w:rFonts w:cs="Times New Roman"/>
          <w:sz w:val="18"/>
          <w:szCs w:val="18"/>
        </w:rPr>
        <w:t xml:space="preserve">can give rise to all tissue types, but not an entire organism (blastula stage). </w:t>
      </w:r>
      <w:r w:rsidRPr="0068404F">
        <w:rPr>
          <w:rFonts w:cs="Times New Roman"/>
          <w:b/>
          <w:sz w:val="18"/>
          <w:szCs w:val="18"/>
        </w:rPr>
        <w:t xml:space="preserve">Multipotent </w:t>
      </w:r>
      <w:r>
        <w:rPr>
          <w:rFonts w:cs="Times New Roman"/>
          <w:sz w:val="18"/>
          <w:szCs w:val="18"/>
        </w:rPr>
        <w:t xml:space="preserve">can give rise to limited range of cells within a tissue type. </w:t>
      </w:r>
      <w:r w:rsidRPr="0068404F">
        <w:rPr>
          <w:rFonts w:cs="Times New Roman"/>
          <w:b/>
          <w:sz w:val="18"/>
          <w:szCs w:val="18"/>
        </w:rPr>
        <w:t>Unipotent</w:t>
      </w:r>
      <w:r>
        <w:rPr>
          <w:rFonts w:cs="Times New Roman"/>
          <w:sz w:val="18"/>
          <w:szCs w:val="18"/>
        </w:rPr>
        <w:t xml:space="preserve">: just one single cell type. </w:t>
      </w:r>
    </w:p>
    <w:p w:rsidR="00A7035E" w:rsidRDefault="00A7035E" w:rsidP="00A7035E">
      <w:pPr>
        <w:pStyle w:val="NoSpacing"/>
        <w:spacing w:line="252" w:lineRule="auto"/>
        <w:rPr>
          <w:rFonts w:cs="Times New Roman"/>
          <w:sz w:val="18"/>
          <w:szCs w:val="18"/>
        </w:rPr>
      </w:pPr>
      <w:r>
        <w:rPr>
          <w:rFonts w:cs="Times New Roman"/>
          <w:sz w:val="18"/>
          <w:szCs w:val="18"/>
        </w:rPr>
        <w:t>Embryonic stem cells are pluripotent (isolated from blastula/blastocyst), more therapeutic value. Adult stem cells [and cord blood cells] are multipotent. [</w:t>
      </w:r>
      <w:hyperlink r:id="rId36" w:history="1">
        <w:r w:rsidRPr="00061D61">
          <w:rPr>
            <w:rStyle w:val="Hyperlink"/>
            <w:rFonts w:cs="Times New Roman"/>
            <w:sz w:val="18"/>
            <w:szCs w:val="18"/>
          </w:rPr>
          <w:t>compare</w:t>
        </w:r>
      </w:hyperlink>
      <w:r>
        <w:rPr>
          <w:rFonts w:cs="Times New Roman"/>
          <w:sz w:val="18"/>
          <w:szCs w:val="18"/>
        </w:rPr>
        <w:t xml:space="preserve">] </w:t>
      </w:r>
    </w:p>
    <w:p w:rsidR="00A7035E" w:rsidRDefault="00A7035E" w:rsidP="00A7035E">
      <w:pPr>
        <w:pStyle w:val="NoSpacing"/>
        <w:spacing w:line="252" w:lineRule="auto"/>
        <w:rPr>
          <w:rFonts w:cs="Times New Roman"/>
          <w:sz w:val="18"/>
          <w:szCs w:val="18"/>
        </w:rPr>
      </w:pPr>
      <w:r>
        <w:rPr>
          <w:rFonts w:cs="Times New Roman"/>
          <w:sz w:val="18"/>
          <w:szCs w:val="18"/>
        </w:rPr>
        <w:t>Induced pluripotent stem cells are formed from “</w:t>
      </w:r>
      <w:hyperlink r:id="rId37" w:history="1">
        <w:r w:rsidRPr="00BD2A4F">
          <w:rPr>
            <w:rStyle w:val="Hyperlink"/>
            <w:rFonts w:cs="Times New Roman"/>
            <w:sz w:val="18"/>
            <w:szCs w:val="18"/>
          </w:rPr>
          <w:t>deprogramming</w:t>
        </w:r>
      </w:hyperlink>
      <w:r>
        <w:rPr>
          <w:rFonts w:cs="Times New Roman"/>
          <w:sz w:val="18"/>
          <w:szCs w:val="18"/>
        </w:rPr>
        <w:t xml:space="preserve">” a fully differentiated cell. </w:t>
      </w:r>
    </w:p>
    <w:p w:rsidR="00A7035E" w:rsidRPr="00EF2F52" w:rsidRDefault="00A7035E" w:rsidP="00A7035E">
      <w:pPr>
        <w:pStyle w:val="NoSpacing"/>
        <w:spacing w:line="252" w:lineRule="auto"/>
        <w:rPr>
          <w:rFonts w:cs="Times New Roman"/>
          <w:sz w:val="18"/>
          <w:szCs w:val="18"/>
        </w:rPr>
      </w:pPr>
      <w:r>
        <w:rPr>
          <w:rFonts w:cs="Times New Roman"/>
          <w:sz w:val="18"/>
          <w:szCs w:val="18"/>
        </w:rPr>
        <w:t>Note:</w:t>
      </w:r>
      <w:r w:rsidRPr="00EF2F52">
        <w:rPr>
          <w:rFonts w:cs="Times New Roman"/>
          <w:sz w:val="18"/>
          <w:szCs w:val="18"/>
        </w:rPr>
        <w:t xml:space="preserve"> ATP resembles RNA nucleotide with two extra phosphates (because adenine + ribose sugar = adenosine)</w:t>
      </w:r>
    </w:p>
    <w:p w:rsidR="008B6915" w:rsidRDefault="008B6915"/>
    <w:sectPr w:rsidR="008B69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0D6F3E"/>
    <w:multiLevelType w:val="hybridMultilevel"/>
    <w:tmpl w:val="493AADA4"/>
    <w:lvl w:ilvl="0" w:tplc="1C64AF6A">
      <w:numFmt w:val="bullet"/>
      <w:lvlText w:val=""/>
      <w:lvlJc w:val="left"/>
      <w:pPr>
        <w:ind w:left="1080" w:hanging="360"/>
      </w:pPr>
      <w:rPr>
        <w:rFonts w:ascii="Wingdings" w:eastAsiaTheme="minorHAnsi" w:hAnsi="Wingdings"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F9305F08">
      <w:start w:val="4"/>
      <w:numFmt w:val="bullet"/>
      <w:lvlText w:val="-"/>
      <w:lvlJc w:val="left"/>
      <w:pPr>
        <w:ind w:left="6840" w:hanging="360"/>
      </w:pPr>
      <w:rPr>
        <w:rFonts w:ascii="Calibri" w:eastAsiaTheme="minorEastAsia" w:hAnsi="Calibri" w:cstheme="minorBid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35E"/>
    <w:rsid w:val="008B6915"/>
    <w:rsid w:val="00A7035E"/>
    <w:rsid w:val="00A73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125C5-91D0-4595-9C5A-858CFB684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035E"/>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035E"/>
    <w:pPr>
      <w:spacing w:after="0" w:line="240" w:lineRule="auto"/>
    </w:pPr>
    <w:rPr>
      <w:rFonts w:eastAsiaTheme="minorEastAsia"/>
    </w:rPr>
  </w:style>
  <w:style w:type="character" w:styleId="Hyperlink">
    <w:name w:val="Hyperlink"/>
    <w:basedOn w:val="DefaultParagraphFont"/>
    <w:uiPriority w:val="99"/>
    <w:unhideWhenUsed/>
    <w:rsid w:val="00A7035E"/>
    <w:rPr>
      <w:color w:val="0563C1" w:themeColor="hyperlink"/>
      <w:u w:val="single"/>
    </w:rPr>
  </w:style>
  <w:style w:type="paragraph" w:styleId="ListParagraph">
    <w:name w:val="List Paragraph"/>
    <w:basedOn w:val="Normal"/>
    <w:uiPriority w:val="34"/>
    <w:qFormat/>
    <w:rsid w:val="00A7035E"/>
    <w:pPr>
      <w:ind w:left="720"/>
      <w:contextualSpacing/>
    </w:pPr>
    <w:rPr>
      <w:rFonts w:eastAsiaTheme="minorHAnsi"/>
    </w:rPr>
  </w:style>
  <w:style w:type="character" w:styleId="FollowedHyperlink">
    <w:name w:val="FollowedHyperlink"/>
    <w:basedOn w:val="DefaultParagraphFont"/>
    <w:uiPriority w:val="99"/>
    <w:semiHidden/>
    <w:unhideWhenUsed/>
    <w:rsid w:val="00A703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imgur.com/VppjvUX.png" TargetMode="External"/><Relationship Id="rId13" Type="http://schemas.openxmlformats.org/officeDocument/2006/relationships/hyperlink" Target="http://i.imgur.com/gw2GnkA.png" TargetMode="External"/><Relationship Id="rId18" Type="http://schemas.openxmlformats.org/officeDocument/2006/relationships/hyperlink" Target="http://i.imgur.com/crDyGDq.png" TargetMode="External"/><Relationship Id="rId26" Type="http://schemas.openxmlformats.org/officeDocument/2006/relationships/hyperlink" Target="http://i.imgur.com/Pju9oZX.png"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i.imgur.com/JsRlr1n.png" TargetMode="External"/><Relationship Id="rId34" Type="http://schemas.openxmlformats.org/officeDocument/2006/relationships/hyperlink" Target="http://i.imgur.com/lPtFPof.png" TargetMode="External"/><Relationship Id="rId7" Type="http://schemas.openxmlformats.org/officeDocument/2006/relationships/hyperlink" Target="http://i.imgur.com/dZCmFat.png" TargetMode="External"/><Relationship Id="rId12" Type="http://schemas.openxmlformats.org/officeDocument/2006/relationships/hyperlink" Target="http://i.imgur.com/bj9FcnC.png" TargetMode="External"/><Relationship Id="rId17" Type="http://schemas.openxmlformats.org/officeDocument/2006/relationships/hyperlink" Target="http://i.imgur.com/37GoMBC.png" TargetMode="External"/><Relationship Id="rId25" Type="http://schemas.openxmlformats.org/officeDocument/2006/relationships/hyperlink" Target="http://i.imgur.com/BBVKvj1.png" TargetMode="External"/><Relationship Id="rId33" Type="http://schemas.openxmlformats.org/officeDocument/2006/relationships/hyperlink" Target="http://www.sumanasinc.com/webcontent/animations/content/pulsechase/pulsechase.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i.imgur.com/vFDaFvm.png" TargetMode="External"/><Relationship Id="rId20" Type="http://schemas.openxmlformats.org/officeDocument/2006/relationships/hyperlink" Target="http://i.imgur.com/4KEOEPz.png" TargetMode="External"/><Relationship Id="rId29" Type="http://schemas.openxmlformats.org/officeDocument/2006/relationships/hyperlink" Target="http://i.imgur.com/Odvg7Pf.png" TargetMode="External"/><Relationship Id="rId1" Type="http://schemas.openxmlformats.org/officeDocument/2006/relationships/numbering" Target="numbering.xml"/><Relationship Id="rId6" Type="http://schemas.openxmlformats.org/officeDocument/2006/relationships/hyperlink" Target="http://i.imgur.com/SQAiyOq.png" TargetMode="External"/><Relationship Id="rId11" Type="http://schemas.openxmlformats.org/officeDocument/2006/relationships/hyperlink" Target="http://i.imgur.com/YJi5J7s.png" TargetMode="External"/><Relationship Id="rId24" Type="http://schemas.openxmlformats.org/officeDocument/2006/relationships/hyperlink" Target="http://i.imgur.com/o7vcdUb.jpg" TargetMode="External"/><Relationship Id="rId32" Type="http://schemas.openxmlformats.org/officeDocument/2006/relationships/hyperlink" Target="http://i.imgur.com/4iOonBL.png" TargetMode="External"/><Relationship Id="rId37" Type="http://schemas.openxmlformats.org/officeDocument/2006/relationships/hyperlink" Target="http://i.imgur.com/bJAh2aD.png" TargetMode="External"/><Relationship Id="rId5" Type="http://schemas.openxmlformats.org/officeDocument/2006/relationships/hyperlink" Target="http://i.imgur.com/OXQbw5u.png" TargetMode="External"/><Relationship Id="rId15" Type="http://schemas.openxmlformats.org/officeDocument/2006/relationships/hyperlink" Target="http://i.imgur.com/ZDYqsHp.png" TargetMode="External"/><Relationship Id="rId23" Type="http://schemas.openxmlformats.org/officeDocument/2006/relationships/hyperlink" Target="http://i.imgur.com/tTsseSF.png" TargetMode="External"/><Relationship Id="rId28" Type="http://schemas.openxmlformats.org/officeDocument/2006/relationships/hyperlink" Target="http://i.imgur.com/imJwgvJ.png" TargetMode="External"/><Relationship Id="rId36" Type="http://schemas.openxmlformats.org/officeDocument/2006/relationships/hyperlink" Target="http://i.imgur.com/YORAUiy.png" TargetMode="External"/><Relationship Id="rId10" Type="http://schemas.openxmlformats.org/officeDocument/2006/relationships/hyperlink" Target="http://i.imgur.com/geFQAe7.png" TargetMode="External"/><Relationship Id="rId19" Type="http://schemas.openxmlformats.org/officeDocument/2006/relationships/hyperlink" Target="http://i.imgur.com/fB9Kv2u.png" TargetMode="External"/><Relationship Id="rId31" Type="http://schemas.openxmlformats.org/officeDocument/2006/relationships/hyperlink" Target="http://i.imgur.com/8Hdoj5l.png" TargetMode="External"/><Relationship Id="rId4" Type="http://schemas.openxmlformats.org/officeDocument/2006/relationships/webSettings" Target="webSettings.xml"/><Relationship Id="rId9" Type="http://schemas.openxmlformats.org/officeDocument/2006/relationships/hyperlink" Target="http://i.imgur.com/IXMzGfM.png" TargetMode="External"/><Relationship Id="rId14" Type="http://schemas.openxmlformats.org/officeDocument/2006/relationships/hyperlink" Target="http://i.imgur.com/2V4UFh1.png" TargetMode="External"/><Relationship Id="rId22" Type="http://schemas.openxmlformats.org/officeDocument/2006/relationships/hyperlink" Target="http://i.imgur.com/XfSNnG7.png" TargetMode="External"/><Relationship Id="rId27" Type="http://schemas.openxmlformats.org/officeDocument/2006/relationships/hyperlink" Target="http://i.imgur.com/s1cFW1t.png" TargetMode="External"/><Relationship Id="rId30" Type="http://schemas.openxmlformats.org/officeDocument/2006/relationships/hyperlink" Target="http://i.imgur.com/lUxYeTQ.png" TargetMode="External"/><Relationship Id="rId35" Type="http://schemas.openxmlformats.org/officeDocument/2006/relationships/hyperlink" Target="http://i.imgur.com/MpfZptA.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fsyn</dc:creator>
  <cp:keywords/>
  <dc:description/>
  <cp:lastModifiedBy>fsyn</cp:lastModifiedBy>
  <cp:revision>2</cp:revision>
  <dcterms:created xsi:type="dcterms:W3CDTF">2016-11-26T22:55:00Z</dcterms:created>
  <dcterms:modified xsi:type="dcterms:W3CDTF">2016-11-26T22:59:00Z</dcterms:modified>
</cp:coreProperties>
</file>