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560" w:type="dxa"/>
        <w:tblLook w:val="04A0" w:firstRow="1" w:lastRow="0" w:firstColumn="1" w:lastColumn="0" w:noHBand="0" w:noVBand="1"/>
      </w:tblPr>
      <w:tblGrid>
        <w:gridCol w:w="3660"/>
        <w:gridCol w:w="1200"/>
        <w:gridCol w:w="1350"/>
        <w:gridCol w:w="1350"/>
      </w:tblGrid>
      <w:tr w:rsidR="00EE40C7" w:rsidRPr="0098692F" w:rsidTr="00EE40C7">
        <w:trPr>
          <w:trHeight w:val="288"/>
        </w:trPr>
        <w:tc>
          <w:tcPr>
            <w:tcW w:w="62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0C7" w:rsidRDefault="00EE40C7" w:rsidP="009869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98692F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Pediatric Specialty Match data 2019</w:t>
            </w:r>
          </w:p>
          <w:p w:rsidR="00EE40C7" w:rsidRPr="0098692F" w:rsidRDefault="00EE40C7" w:rsidP="009869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EE40C7" w:rsidRPr="0098692F" w:rsidRDefault="00EE40C7" w:rsidP="009869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</w:tr>
      <w:tr w:rsidR="00EE40C7" w:rsidRPr="0098692F" w:rsidTr="00EE40C7">
        <w:trPr>
          <w:trHeight w:val="288"/>
        </w:trPr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0C7" w:rsidRPr="0098692F" w:rsidRDefault="00EE40C7" w:rsidP="009869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0C7" w:rsidRPr="0098692F" w:rsidRDefault="00EE40C7" w:rsidP="00986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8692F">
              <w:rPr>
                <w:rFonts w:ascii="Calibri" w:eastAsia="Times New Roman" w:hAnsi="Calibri" w:cs="Calibri"/>
                <w:color w:val="000000"/>
              </w:rPr>
              <w:t>% Filled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0C7" w:rsidRPr="0098692F" w:rsidRDefault="00EE40C7" w:rsidP="00986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8692F">
              <w:rPr>
                <w:rFonts w:ascii="Calibri" w:eastAsia="Times New Roman" w:hAnsi="Calibri" w:cs="Calibri"/>
                <w:color w:val="000000"/>
              </w:rPr>
              <w:t>Total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EE40C7" w:rsidRPr="0098692F" w:rsidRDefault="00EE40C7" w:rsidP="00986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E40C7" w:rsidRPr="0098692F" w:rsidTr="00EE40C7">
        <w:trPr>
          <w:trHeight w:val="288"/>
        </w:trPr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0C7" w:rsidRPr="0098692F" w:rsidRDefault="00EE40C7" w:rsidP="009869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8692F">
              <w:rPr>
                <w:rFonts w:ascii="Calibri" w:eastAsia="Times New Roman" w:hAnsi="Calibri" w:cs="Calibri"/>
                <w:color w:val="000000"/>
              </w:rPr>
              <w:t>Total fill rate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0C7" w:rsidRPr="0098692F" w:rsidRDefault="00EE40C7" w:rsidP="00986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8692F">
              <w:rPr>
                <w:rFonts w:ascii="Calibri" w:eastAsia="Times New Roman" w:hAnsi="Calibri" w:cs="Calibri"/>
                <w:color w:val="000000"/>
              </w:rPr>
              <w:t>71.9%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0C7" w:rsidRPr="0098692F" w:rsidRDefault="00EE40C7" w:rsidP="00986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</w:t>
            </w:r>
            <w:r w:rsidRPr="0098692F">
              <w:rPr>
                <w:rFonts w:ascii="Calibri" w:eastAsia="Times New Roman" w:hAnsi="Calibri" w:cs="Calibri"/>
                <w:color w:val="000000"/>
              </w:rPr>
              <w:t>577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EE40C7" w:rsidRPr="0098692F" w:rsidRDefault="00EE40C7" w:rsidP="00986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E40C7" w:rsidRPr="0098692F" w:rsidTr="00EE40C7">
        <w:trPr>
          <w:trHeight w:val="288"/>
        </w:trPr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0C7" w:rsidRPr="0098692F" w:rsidRDefault="00EE40C7" w:rsidP="009869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8692F">
              <w:rPr>
                <w:rFonts w:ascii="Calibri" w:eastAsia="Times New Roman" w:hAnsi="Calibri" w:cs="Calibri"/>
                <w:color w:val="000000"/>
              </w:rPr>
              <w:t>Matched Applicants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0C7" w:rsidRPr="0098692F" w:rsidRDefault="00EE40C7" w:rsidP="00986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8692F">
              <w:rPr>
                <w:rFonts w:ascii="Calibri" w:eastAsia="Times New Roman" w:hAnsi="Calibri" w:cs="Calibri"/>
                <w:color w:val="000000"/>
              </w:rPr>
              <w:t>89.4%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0C7" w:rsidRPr="0098692F" w:rsidRDefault="00EE40C7" w:rsidP="00986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8692F">
              <w:rPr>
                <w:rFonts w:ascii="Calibri" w:eastAsia="Times New Roman" w:hAnsi="Calibri" w:cs="Calibri"/>
                <w:color w:val="000000"/>
              </w:rPr>
              <w:t>1361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EE40C7" w:rsidRPr="0098692F" w:rsidRDefault="00EE40C7" w:rsidP="00986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E40C7" w:rsidRPr="0098692F" w:rsidTr="00EE40C7">
        <w:trPr>
          <w:trHeight w:val="288"/>
        </w:trPr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0C7" w:rsidRPr="0098692F" w:rsidRDefault="00EE40C7" w:rsidP="009869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8692F">
              <w:rPr>
                <w:rFonts w:ascii="Calibri" w:eastAsia="Times New Roman" w:hAnsi="Calibri" w:cs="Calibri"/>
                <w:color w:val="000000"/>
              </w:rPr>
              <w:t>MD grad matched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0C7" w:rsidRPr="0098692F" w:rsidRDefault="00EE40C7" w:rsidP="00986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8692F">
              <w:rPr>
                <w:rFonts w:ascii="Calibri" w:eastAsia="Times New Roman" w:hAnsi="Calibri" w:cs="Calibri"/>
                <w:color w:val="000000"/>
              </w:rPr>
              <w:t>90.0%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0C7" w:rsidRPr="0098692F" w:rsidRDefault="00EE40C7" w:rsidP="00986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8692F">
              <w:rPr>
                <w:rFonts w:ascii="Calibri" w:eastAsia="Times New Roman" w:hAnsi="Calibri" w:cs="Calibri"/>
                <w:color w:val="000000"/>
              </w:rPr>
              <w:t>886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EE40C7" w:rsidRPr="0098692F" w:rsidRDefault="00EE40C7" w:rsidP="00986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E40C7" w:rsidRPr="0098692F" w:rsidTr="00EE40C7">
        <w:trPr>
          <w:trHeight w:val="288"/>
        </w:trPr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0C7" w:rsidRPr="0098692F" w:rsidRDefault="00EE40C7" w:rsidP="009869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8692F">
              <w:rPr>
                <w:rFonts w:ascii="Calibri" w:eastAsia="Times New Roman" w:hAnsi="Calibri" w:cs="Calibri"/>
                <w:color w:val="000000"/>
              </w:rPr>
              <w:t>DO grad matched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0C7" w:rsidRPr="0098692F" w:rsidRDefault="00EE40C7" w:rsidP="00986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8692F">
              <w:rPr>
                <w:rFonts w:ascii="Calibri" w:eastAsia="Times New Roman" w:hAnsi="Calibri" w:cs="Calibri"/>
                <w:color w:val="000000"/>
              </w:rPr>
              <w:t>92.0%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0C7" w:rsidRPr="0098692F" w:rsidRDefault="00EE40C7" w:rsidP="00986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8692F">
              <w:rPr>
                <w:rFonts w:ascii="Calibri" w:eastAsia="Times New Roman" w:hAnsi="Calibri" w:cs="Calibri"/>
                <w:color w:val="000000"/>
              </w:rPr>
              <w:t>180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EE40C7" w:rsidRPr="0098692F" w:rsidRDefault="00EE40C7" w:rsidP="00986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98692F" w:rsidRDefault="0098692F"/>
    <w:p w:rsidR="0098692F" w:rsidRDefault="0098692F"/>
    <w:p w:rsidR="008D14BF" w:rsidRDefault="008D14BF">
      <w:r>
        <w:fldChar w:fldCharType="begin"/>
      </w:r>
      <w:r>
        <w:instrText xml:space="preserve"> LINK Excel.Sheet.12 "\\\\GHSFPSISC01.GHS.ORG\\MDUSERS\\034164\\APD\\Specialty Match Rates.xlsx" "Sheet1!R12C1:R30C9" \a \f 4 \h  \* MERGEFORMAT </w:instrText>
      </w:r>
      <w:r>
        <w:fldChar w:fldCharType="separate"/>
      </w:r>
    </w:p>
    <w:tbl>
      <w:tblPr>
        <w:tblW w:w="9457" w:type="dxa"/>
        <w:tblLook w:val="04A0" w:firstRow="1" w:lastRow="0" w:firstColumn="1" w:lastColumn="0" w:noHBand="0" w:noVBand="1"/>
      </w:tblPr>
      <w:tblGrid>
        <w:gridCol w:w="2430"/>
        <w:gridCol w:w="720"/>
        <w:gridCol w:w="817"/>
        <w:gridCol w:w="900"/>
        <w:gridCol w:w="900"/>
        <w:gridCol w:w="810"/>
        <w:gridCol w:w="900"/>
        <w:gridCol w:w="900"/>
        <w:gridCol w:w="1080"/>
      </w:tblGrid>
      <w:tr w:rsidR="008D14BF" w:rsidRPr="008D14BF" w:rsidTr="008D14BF">
        <w:trPr>
          <w:trHeight w:val="288"/>
        </w:trPr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Programs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Positions</w:t>
            </w:r>
          </w:p>
        </w:tc>
        <w:tc>
          <w:tcPr>
            <w:tcW w:w="36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Applicants Matching in the Specialty</w:t>
            </w:r>
          </w:p>
        </w:tc>
      </w:tr>
      <w:tr w:rsidR="008D14BF" w:rsidRPr="008D14BF" w:rsidTr="008D14BF">
        <w:trPr>
          <w:trHeight w:val="115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bookmarkStart w:id="0" w:name="_GoBack"/>
            <w:r w:rsidRPr="008D14BF">
              <w:rPr>
                <w:rFonts w:ascii="Calibri" w:eastAsia="Times New Roman" w:hAnsi="Calibri" w:cs="Calibri"/>
                <w:color w:val="000000"/>
              </w:rPr>
              <w:t>Specialty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 xml:space="preserve">Total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%filled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Total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%Filled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% that Match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% filled by MD grads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% filled by DO grads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% filled by foreign grads</w:t>
            </w:r>
          </w:p>
        </w:tc>
      </w:tr>
      <w:bookmarkEnd w:id="0"/>
      <w:tr w:rsidR="008D14BF" w:rsidRPr="008D14BF" w:rsidTr="008D14BF">
        <w:trPr>
          <w:trHeight w:val="288"/>
        </w:trPr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Academic Gen Peds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52.6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83.3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90.0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0.0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10.0</w:t>
            </w:r>
          </w:p>
        </w:tc>
      </w:tr>
      <w:tr w:rsidR="008D14BF" w:rsidRPr="008D14BF" w:rsidTr="008D14BF">
        <w:trPr>
          <w:trHeight w:val="288"/>
        </w:trPr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Child Abuse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54.5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75.0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50.0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33.3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16.7</w:t>
            </w:r>
          </w:p>
        </w:tc>
      </w:tr>
      <w:tr w:rsidR="008D14BF" w:rsidRPr="008D14BF" w:rsidTr="008D14BF">
        <w:trPr>
          <w:trHeight w:val="288"/>
        </w:trPr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DBP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34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52.2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92.3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50.0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20.8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29.1</w:t>
            </w:r>
          </w:p>
        </w:tc>
      </w:tr>
      <w:tr w:rsidR="008D14BF" w:rsidRPr="008D14BF" w:rsidTr="008D14BF">
        <w:trPr>
          <w:trHeight w:val="288"/>
        </w:trPr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NICU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95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74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265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87.2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96.6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58.9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13.0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28.1</w:t>
            </w:r>
          </w:p>
        </w:tc>
      </w:tr>
      <w:tr w:rsidR="008D14BF" w:rsidRPr="008D14BF" w:rsidTr="008D14BF">
        <w:trPr>
          <w:trHeight w:val="288"/>
        </w:trPr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Cardiology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59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158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92.4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91.8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69.2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9.6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21.2</w:t>
            </w:r>
          </w:p>
        </w:tc>
      </w:tr>
      <w:tr w:rsidR="008D14BF" w:rsidRPr="008D14BF" w:rsidTr="008D14BF">
        <w:trPr>
          <w:trHeight w:val="288"/>
        </w:trPr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PICU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71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96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198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98.5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88.2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63.6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13.3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23.1</w:t>
            </w:r>
          </w:p>
        </w:tc>
      </w:tr>
      <w:tr w:rsidR="008D14BF" w:rsidRPr="008D14BF" w:rsidTr="008D14BF">
        <w:trPr>
          <w:trHeight w:val="288"/>
        </w:trPr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PEM from EM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96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98.0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38.5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56.3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25.0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18.7</w:t>
            </w:r>
          </w:p>
        </w:tc>
      </w:tr>
      <w:tr w:rsidR="008D14BF" w:rsidRPr="008D14BF" w:rsidTr="008D14BF">
        <w:trPr>
          <w:trHeight w:val="288"/>
        </w:trPr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PEM from Peds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96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98.0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68.3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70.7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16.3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13.0</w:t>
            </w:r>
          </w:p>
        </w:tc>
      </w:tr>
      <w:tr w:rsidR="008D14BF" w:rsidRPr="008D14BF" w:rsidTr="008D14BF">
        <w:trPr>
          <w:trHeight w:val="288"/>
        </w:trPr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Endo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66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108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62.0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98.5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55.2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11.9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32.9</w:t>
            </w:r>
          </w:p>
        </w:tc>
      </w:tr>
      <w:tr w:rsidR="008D14BF" w:rsidRPr="008D14BF" w:rsidTr="008D14BF">
        <w:trPr>
          <w:trHeight w:val="288"/>
        </w:trPr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GI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58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91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102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95.1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91.5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63.9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9.3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26.8</w:t>
            </w:r>
          </w:p>
        </w:tc>
      </w:tr>
      <w:tr w:rsidR="008D14BF" w:rsidRPr="008D14BF" w:rsidTr="008D14BF">
        <w:trPr>
          <w:trHeight w:val="288"/>
        </w:trPr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Hem/Onc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69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68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174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92.8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98.0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66.0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13.2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20.8</w:t>
            </w:r>
          </w:p>
        </w:tc>
      </w:tr>
      <w:tr w:rsidR="008D14BF" w:rsidRPr="008D14BF" w:rsidTr="008D14BF">
        <w:trPr>
          <w:trHeight w:val="288"/>
        </w:trPr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Ped Hospital Med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98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97.1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67.7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83.8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11.8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4.4</w:t>
            </w:r>
          </w:p>
        </w:tc>
      </w:tr>
      <w:tr w:rsidR="008D14BF" w:rsidRPr="008D14BF" w:rsidTr="008D14BF">
        <w:trPr>
          <w:trHeight w:val="288"/>
        </w:trPr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ID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53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73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63.0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95.8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60.9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13.0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26.1</w:t>
            </w:r>
          </w:p>
        </w:tc>
      </w:tr>
      <w:tr w:rsidR="008D14BF" w:rsidRPr="008D14BF" w:rsidTr="008D14BF">
        <w:trPr>
          <w:trHeight w:val="288"/>
        </w:trPr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Nephro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41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59.4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97.4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71.1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5.3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23.6</w:t>
            </w:r>
          </w:p>
        </w:tc>
      </w:tr>
      <w:tr w:rsidR="008D14BF" w:rsidRPr="008D14BF" w:rsidTr="008D14BF">
        <w:trPr>
          <w:trHeight w:val="288"/>
        </w:trPr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Pulm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74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66.2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94.2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61.2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16.3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22.5</w:t>
            </w:r>
          </w:p>
        </w:tc>
      </w:tr>
      <w:tr w:rsidR="008D14BF" w:rsidRPr="008D14BF" w:rsidTr="008D14BF">
        <w:trPr>
          <w:trHeight w:val="288"/>
        </w:trPr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Rheum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31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58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69.0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90.6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82.8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10.3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6.9</w:t>
            </w:r>
          </w:p>
        </w:tc>
      </w:tr>
      <w:tr w:rsidR="008D14BF" w:rsidRPr="008D14BF" w:rsidTr="008D14BF">
        <w:trPr>
          <w:trHeight w:val="288"/>
        </w:trPr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 xml:space="preserve">Transplant </w:t>
            </w:r>
            <w:proofErr w:type="spellStart"/>
            <w:r w:rsidRPr="008D14BF">
              <w:rPr>
                <w:rFonts w:ascii="Calibri" w:eastAsia="Times New Roman" w:hAnsi="Calibri" w:cs="Calibri"/>
                <w:color w:val="000000"/>
              </w:rPr>
              <w:t>Hepatology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71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71.4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100.0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70.0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20.0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4BF" w:rsidRPr="008D14BF" w:rsidRDefault="008D14BF" w:rsidP="008D1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D14BF">
              <w:rPr>
                <w:rFonts w:ascii="Calibri" w:eastAsia="Times New Roman" w:hAnsi="Calibri" w:cs="Calibri"/>
                <w:color w:val="000000"/>
              </w:rPr>
              <w:t>10.0</w:t>
            </w:r>
          </w:p>
        </w:tc>
      </w:tr>
    </w:tbl>
    <w:p w:rsidR="00DD477E" w:rsidRDefault="008D14BF">
      <w:r>
        <w:fldChar w:fldCharType="end"/>
      </w:r>
    </w:p>
    <w:sectPr w:rsidR="00DD477E" w:rsidSect="009869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92F"/>
    <w:rsid w:val="008D14BF"/>
    <w:rsid w:val="0098692F"/>
    <w:rsid w:val="00DD477E"/>
    <w:rsid w:val="00EE4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E5D6D2-CCB4-4A15-BF36-B268982CD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4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Greenville Health System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Hartke</dc:creator>
  <cp:keywords/>
  <dc:description/>
  <cp:lastModifiedBy>Amanda Hartke</cp:lastModifiedBy>
  <cp:revision>3</cp:revision>
  <dcterms:created xsi:type="dcterms:W3CDTF">2020-03-10T01:50:00Z</dcterms:created>
  <dcterms:modified xsi:type="dcterms:W3CDTF">2020-03-10T13:10:00Z</dcterms:modified>
</cp:coreProperties>
</file>