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7971E"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b/>
          <w:bCs/>
          <w:color w:val="212121"/>
          <w:sz w:val="22"/>
          <w:szCs w:val="22"/>
          <w:u w:val="single"/>
        </w:rPr>
        <w:t>Sample Submission:</w:t>
      </w:r>
    </w:p>
    <w:p w14:paraId="2ACD2008"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1A52AD59"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Date</w:t>
      </w:r>
    </w:p>
    <w:p w14:paraId="70D0EC05"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 </w:t>
      </w:r>
    </w:p>
    <w:p w14:paraId="19FB80F7"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Physician Name</w:t>
      </w:r>
    </w:p>
    <w:p w14:paraId="608F5507"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Practice</w:t>
      </w:r>
    </w:p>
    <w:p w14:paraId="75BDCA73"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Address</w:t>
      </w:r>
    </w:p>
    <w:p w14:paraId="0D0CA6F9"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City, State Zip</w:t>
      </w:r>
    </w:p>
    <w:p w14:paraId="396E6869"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5BA868B2" w14:textId="77777777" w:rsidR="007B28AA" w:rsidRDefault="007B28AA" w:rsidP="007B28AA">
      <w:pPr>
        <w:pStyle w:val="xmsonormal"/>
        <w:shd w:val="clear" w:color="auto" w:fill="FFFFFF"/>
        <w:spacing w:before="0" w:beforeAutospacing="0" w:after="0" w:afterAutospacing="0" w:line="231" w:lineRule="atLeast"/>
        <w:rPr>
          <w:rFonts w:ascii="Calibri" w:hAnsi="Calibri" w:cs="Calibri"/>
          <w:color w:val="212121"/>
          <w:sz w:val="22"/>
          <w:szCs w:val="22"/>
        </w:rPr>
      </w:pPr>
      <w:r>
        <w:rPr>
          <w:rFonts w:ascii="Calibri" w:hAnsi="Calibri" w:cs="Calibri"/>
          <w:color w:val="212121"/>
          <w:sz w:val="22"/>
          <w:szCs w:val="22"/>
        </w:rPr>
        <w:t>Via Electronic Submission to </w:t>
      </w:r>
      <w:hyperlink r:id="rId5" w:tgtFrame="_blank" w:history="1">
        <w:r>
          <w:rPr>
            <w:rStyle w:val="Hyperlink"/>
            <w:rFonts w:ascii="Calibri" w:hAnsi="Calibri" w:cs="Calibri"/>
            <w:color w:val="0563C1"/>
            <w:sz w:val="22"/>
            <w:szCs w:val="22"/>
          </w:rPr>
          <w:t>ProposedLCDComments@fcso.com</w:t>
        </w:r>
      </w:hyperlink>
    </w:p>
    <w:p w14:paraId="66C56BB9" w14:textId="77777777" w:rsidR="007B28AA" w:rsidRDefault="007B28AA" w:rsidP="007B28AA">
      <w:pPr>
        <w:pStyle w:val="xmsonormal"/>
        <w:shd w:val="clear" w:color="auto" w:fill="FFFFFF"/>
        <w:spacing w:before="0" w:beforeAutospacing="0" w:after="0" w:afterAutospacing="0" w:line="231" w:lineRule="atLeast"/>
        <w:rPr>
          <w:rFonts w:ascii="Calibri" w:hAnsi="Calibri" w:cs="Calibri"/>
          <w:color w:val="212121"/>
          <w:sz w:val="22"/>
          <w:szCs w:val="22"/>
        </w:rPr>
      </w:pPr>
      <w:r>
        <w:rPr>
          <w:rFonts w:ascii="Calibri" w:hAnsi="Calibri" w:cs="Calibri"/>
          <w:color w:val="212121"/>
          <w:sz w:val="22"/>
          <w:szCs w:val="22"/>
        </w:rPr>
        <w:t> </w:t>
      </w:r>
    </w:p>
    <w:p w14:paraId="3EC28A19" w14:textId="77777777" w:rsidR="007B28AA" w:rsidRDefault="007B28AA" w:rsidP="007B28AA">
      <w:pPr>
        <w:pStyle w:val="xmsonormal"/>
        <w:shd w:val="clear" w:color="auto" w:fill="FFFFFF"/>
        <w:spacing w:before="0" w:beforeAutospacing="0" w:after="0" w:afterAutospacing="0" w:line="231" w:lineRule="atLeast"/>
        <w:rPr>
          <w:rFonts w:ascii="Calibri" w:hAnsi="Calibri" w:cs="Calibri"/>
          <w:color w:val="212121"/>
          <w:sz w:val="22"/>
          <w:szCs w:val="22"/>
        </w:rPr>
      </w:pPr>
      <w:r>
        <w:rPr>
          <w:rFonts w:ascii="Calibri" w:hAnsi="Calibri" w:cs="Calibri"/>
          <w:color w:val="212121"/>
          <w:sz w:val="22"/>
          <w:szCs w:val="22"/>
        </w:rPr>
        <w:t>RE:  Public Comment for Proposed LCD - Nerve Stimulators for Chronic Intractable Pain (DL39406)</w:t>
      </w:r>
    </w:p>
    <w:p w14:paraId="4838BE84"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43F1BB33"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First Coast Service Options (FSCO) Medical Directors and Medical Affairs Teams,</w:t>
      </w:r>
    </w:p>
    <w:p w14:paraId="2BA766ED"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6EBADCFF" w14:textId="7489453D"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I am a </w:t>
      </w:r>
      <w:r>
        <w:rPr>
          <w:rFonts w:ascii="Calibri" w:hAnsi="Calibri" w:cs="Calibri"/>
          <w:color w:val="FF0000"/>
          <w:sz w:val="22"/>
          <w:szCs w:val="22"/>
        </w:rPr>
        <w:t>(enter specialty/credentials here)</w:t>
      </w:r>
      <w:r>
        <w:rPr>
          <w:rFonts w:ascii="Calibri" w:hAnsi="Calibri" w:cs="Calibri"/>
          <w:color w:val="212121"/>
          <w:sz w:val="22"/>
          <w:szCs w:val="22"/>
        </w:rPr>
        <w:t>, and I have been treating patients with chronic intractable pain for </w:t>
      </w:r>
      <w:r>
        <w:rPr>
          <w:rFonts w:ascii="Calibri" w:hAnsi="Calibri" w:cs="Calibri"/>
          <w:color w:val="FF0000"/>
          <w:sz w:val="22"/>
          <w:szCs w:val="22"/>
        </w:rPr>
        <w:t>X years</w:t>
      </w:r>
      <w:r>
        <w:rPr>
          <w:rFonts w:ascii="Calibri" w:hAnsi="Calibri" w:cs="Calibri"/>
          <w:color w:val="212121"/>
          <w:sz w:val="22"/>
          <w:szCs w:val="22"/>
        </w:rPr>
        <w:t>. </w:t>
      </w:r>
      <w:r>
        <w:rPr>
          <w:rFonts w:ascii="Calibri" w:hAnsi="Calibri" w:cs="Calibri"/>
          <w:color w:val="FF0000"/>
          <w:sz w:val="22"/>
          <w:szCs w:val="22"/>
        </w:rPr>
        <w:t>(Add additional personal practice content here, such as – do</w:t>
      </w:r>
      <w:r>
        <w:rPr>
          <w:rFonts w:ascii="Calibri" w:hAnsi="Calibri" w:cs="Calibri"/>
          <w:color w:val="FF0000"/>
          <w:sz w:val="22"/>
          <w:szCs w:val="22"/>
        </w:rPr>
        <w:t xml:space="preserve"> </w:t>
      </w:r>
      <w:r>
        <w:rPr>
          <w:rFonts w:ascii="Calibri" w:hAnsi="Calibri" w:cs="Calibri"/>
          <w:color w:val="FF0000"/>
          <w:sz w:val="22"/>
          <w:szCs w:val="22"/>
        </w:rPr>
        <w:t>you have a large Medicare population?).  </w:t>
      </w:r>
      <w:r>
        <w:rPr>
          <w:rFonts w:ascii="Calibri" w:hAnsi="Calibri" w:cs="Calibri"/>
          <w:color w:val="212121"/>
          <w:sz w:val="22"/>
          <w:szCs w:val="22"/>
        </w:rPr>
        <w:t>After reviewing the FCSO Proposed LCD, </w:t>
      </w:r>
      <w:r>
        <w:rPr>
          <w:rFonts w:ascii="Calibri" w:hAnsi="Calibri" w:cs="Calibri"/>
          <w:color w:val="212121"/>
          <w:sz w:val="22"/>
          <w:szCs w:val="22"/>
          <w:u w:val="single"/>
        </w:rPr>
        <w:t>Nerve Stimulators for Chronic Intractable Pain,</w:t>
      </w:r>
      <w:r>
        <w:rPr>
          <w:rFonts w:ascii="Calibri" w:hAnsi="Calibri" w:cs="Calibri"/>
          <w:color w:val="212121"/>
          <w:sz w:val="22"/>
          <w:szCs w:val="22"/>
        </w:rPr>
        <w:t> I felt it imperative that I comment on behalf of</w:t>
      </w:r>
      <w:r>
        <w:rPr>
          <w:rFonts w:ascii="Calibri" w:hAnsi="Calibri" w:cs="Calibri"/>
          <w:color w:val="212121"/>
          <w:sz w:val="22"/>
          <w:szCs w:val="22"/>
        </w:rPr>
        <w:t xml:space="preserve"> </w:t>
      </w:r>
      <w:r>
        <w:rPr>
          <w:rFonts w:ascii="Calibri" w:hAnsi="Calibri" w:cs="Calibri"/>
          <w:color w:val="212121"/>
          <w:sz w:val="22"/>
          <w:szCs w:val="22"/>
        </w:rPr>
        <w:t>my patients. </w:t>
      </w:r>
    </w:p>
    <w:p w14:paraId="11BD10B6"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7D4F53CC" w14:textId="77777777" w:rsidR="007B28AA" w:rsidRPr="00035646" w:rsidRDefault="007B28AA" w:rsidP="007B28AA">
      <w:pPr>
        <w:pStyle w:val="xmsonormal"/>
        <w:shd w:val="clear" w:color="auto" w:fill="FFFFFF"/>
        <w:spacing w:before="0" w:beforeAutospacing="0" w:after="0" w:afterAutospacing="0"/>
        <w:rPr>
          <w:rFonts w:asciiTheme="minorHAnsi" w:hAnsiTheme="minorHAnsi" w:cstheme="minorHAnsi"/>
          <w:sz w:val="22"/>
          <w:szCs w:val="22"/>
        </w:rPr>
      </w:pPr>
      <w:r w:rsidRPr="00035646">
        <w:rPr>
          <w:rFonts w:ascii="Calibri" w:hAnsi="Calibri" w:cs="Calibri"/>
          <w:sz w:val="22"/>
          <w:szCs w:val="22"/>
        </w:rPr>
        <w:t>Neurostimulators have proven efficacy for numerous neuropathic conditions and intractable pain conditions.  I foresee that the following clause is going to have unnecessary detrimental effects in our ability to provide effective and high quality care of pain management in a large patient population.</w:t>
      </w:r>
    </w:p>
    <w:p w14:paraId="674EB0EB" w14:textId="77777777" w:rsidR="007B28AA" w:rsidRPr="00035646" w:rsidRDefault="007B28AA" w:rsidP="007B28AA">
      <w:pPr>
        <w:pStyle w:val="xmsonormal"/>
        <w:numPr>
          <w:ilvl w:val="0"/>
          <w:numId w:val="1"/>
        </w:numPr>
        <w:shd w:val="clear" w:color="auto" w:fill="FFFFFF"/>
        <w:spacing w:before="0" w:beforeAutospacing="0" w:after="0" w:afterAutospacing="0"/>
        <w:rPr>
          <w:rFonts w:asciiTheme="minorHAnsi" w:hAnsiTheme="minorHAnsi" w:cstheme="minorHAnsi"/>
          <w:sz w:val="22"/>
          <w:szCs w:val="22"/>
        </w:rPr>
      </w:pPr>
      <w:r w:rsidRPr="00035646">
        <w:rPr>
          <w:rFonts w:asciiTheme="minorHAnsi" w:hAnsiTheme="minorHAnsi" w:cstheme="minorHAnsi"/>
          <w:sz w:val="22"/>
          <w:szCs w:val="22"/>
        </w:rPr>
        <w:t>I am very concerned about the following LCD proposal</w:t>
      </w:r>
      <w:r>
        <w:rPr>
          <w:rFonts w:asciiTheme="minorHAnsi" w:hAnsiTheme="minorHAnsi" w:cstheme="minorHAnsi"/>
          <w:sz w:val="22"/>
          <w:szCs w:val="22"/>
        </w:rPr>
        <w:t xml:space="preserve"> of limitation</w:t>
      </w:r>
      <w:r w:rsidRPr="00035646">
        <w:rPr>
          <w:rFonts w:asciiTheme="minorHAnsi" w:hAnsiTheme="minorHAnsi" w:cstheme="minorHAnsi"/>
          <w:sz w:val="22"/>
          <w:szCs w:val="22"/>
        </w:rPr>
        <w:t>: “</w:t>
      </w:r>
      <w:r w:rsidRPr="00035646">
        <w:rPr>
          <w:rFonts w:asciiTheme="minorHAnsi" w:hAnsiTheme="minorHAnsi" w:cstheme="minorHAnsi"/>
          <w:sz w:val="22"/>
          <w:szCs w:val="22"/>
          <w:shd w:val="clear" w:color="auto" w:fill="FFFFFF"/>
        </w:rPr>
        <w:t>The implantation of more than one spinal cord stimulator or peripheral nerve stimulator device in the same patient at the same time.</w:t>
      </w:r>
      <w:r w:rsidRPr="00035646">
        <w:rPr>
          <w:rFonts w:asciiTheme="minorHAnsi" w:hAnsiTheme="minorHAnsi" w:cstheme="minorHAnsi"/>
          <w:sz w:val="22"/>
          <w:szCs w:val="22"/>
          <w:shd w:val="clear" w:color="auto" w:fill="FFFFFF"/>
          <w:vertAlign w:val="superscript"/>
        </w:rPr>
        <w:t>18 </w:t>
      </w:r>
      <w:r w:rsidRPr="00035646">
        <w:rPr>
          <w:rFonts w:asciiTheme="minorHAnsi" w:hAnsiTheme="minorHAnsi" w:cstheme="minorHAnsi"/>
          <w:sz w:val="22"/>
          <w:szCs w:val="22"/>
          <w:shd w:val="clear" w:color="auto" w:fill="FFFFFF"/>
        </w:rPr>
        <w:t xml:space="preserve">SCS and PNS device implantation is </w:t>
      </w:r>
      <w:r w:rsidRPr="00035646">
        <w:rPr>
          <w:rFonts w:asciiTheme="minorHAnsi" w:hAnsiTheme="minorHAnsi" w:cstheme="minorHAnsi"/>
          <w:sz w:val="22"/>
          <w:szCs w:val="22"/>
          <w:u w:val="single"/>
          <w:shd w:val="clear" w:color="auto" w:fill="FFFFFF"/>
        </w:rPr>
        <w:t>limited to</w:t>
      </w:r>
      <w:r w:rsidRPr="00035646">
        <w:rPr>
          <w:rFonts w:asciiTheme="minorHAnsi" w:hAnsiTheme="minorHAnsi" w:cstheme="minorHAnsi"/>
          <w:sz w:val="22"/>
          <w:szCs w:val="22"/>
          <w:shd w:val="clear" w:color="auto" w:fill="FFFFFF"/>
        </w:rPr>
        <w:t xml:space="preserve"> </w:t>
      </w:r>
      <w:r w:rsidRPr="00035646">
        <w:rPr>
          <w:rFonts w:asciiTheme="minorHAnsi" w:hAnsiTheme="minorHAnsi" w:cstheme="minorHAnsi"/>
          <w:sz w:val="22"/>
          <w:szCs w:val="22"/>
          <w:u w:val="single"/>
          <w:shd w:val="clear" w:color="auto" w:fill="FFFFFF"/>
        </w:rPr>
        <w:t>once per lifetime</w:t>
      </w:r>
      <w:r w:rsidRPr="00035646">
        <w:rPr>
          <w:rFonts w:asciiTheme="minorHAnsi" w:hAnsiTheme="minorHAnsi" w:cstheme="minorHAnsi"/>
          <w:sz w:val="22"/>
          <w:szCs w:val="22"/>
          <w:shd w:val="clear" w:color="auto" w:fill="FFFFFF"/>
        </w:rPr>
        <w:t xml:space="preserve"> per patient, unless the device must be revised or replaced (e.g., due to device malfunction).”</w:t>
      </w:r>
    </w:p>
    <w:p w14:paraId="50E6124B" w14:textId="77777777" w:rsidR="007B28AA" w:rsidRPr="00035646" w:rsidRDefault="007B28AA" w:rsidP="007B28AA">
      <w:pPr>
        <w:pStyle w:val="xmsonormal"/>
        <w:numPr>
          <w:ilvl w:val="0"/>
          <w:numId w:val="1"/>
        </w:numPr>
        <w:shd w:val="clear" w:color="auto" w:fill="FFFFFF"/>
        <w:spacing w:before="0" w:beforeAutospacing="0" w:after="0" w:afterAutospacing="0"/>
        <w:rPr>
          <w:rFonts w:asciiTheme="minorHAnsi" w:hAnsiTheme="minorHAnsi" w:cstheme="minorHAnsi"/>
          <w:sz w:val="22"/>
          <w:szCs w:val="22"/>
        </w:rPr>
      </w:pPr>
      <w:r w:rsidRPr="00035646">
        <w:rPr>
          <w:rFonts w:asciiTheme="minorHAnsi" w:hAnsiTheme="minorHAnsi" w:cstheme="minorHAnsi"/>
          <w:sz w:val="22"/>
          <w:szCs w:val="22"/>
        </w:rPr>
        <w:t>Many chronic pain patients suffer from more than one area of the body with severe intractable pain.   Neurostimulator can be used to effectively manage pain in one region, but one neurostimulator does not cover the ‘entire body’. As an example, a patient with history of cervical fusion surgery and leg amputation may suffer from severe pain in the neck as well as phantom limb pain in the leg. Placement of neurostimulator in the cervical spine can help the neck pain but it will not help phantom limb pain in the leg in this instance – in this case a second neurostimulator is required to help the leg pain, but according to the proposed LCD changes limiting to just one neurostimulator per patient in lifetime, the patient will still suffer from intractable phantom limb pain. In this case the patient will be left with no choice but to resort to addictive opioid pain medications which ought not to be the case as the nation is already suffering from problems of opioid addiction.</w:t>
      </w:r>
    </w:p>
    <w:p w14:paraId="2558A8CE" w14:textId="77777777" w:rsidR="007B28AA" w:rsidRPr="00035646" w:rsidRDefault="007B28AA" w:rsidP="007B28AA">
      <w:pPr>
        <w:pStyle w:val="xmsonormal"/>
        <w:numPr>
          <w:ilvl w:val="0"/>
          <w:numId w:val="1"/>
        </w:numPr>
        <w:shd w:val="clear" w:color="auto" w:fill="FFFFFF"/>
        <w:spacing w:before="0" w:beforeAutospacing="0" w:after="0" w:afterAutospacing="0"/>
        <w:rPr>
          <w:rFonts w:asciiTheme="minorHAnsi" w:hAnsiTheme="minorHAnsi" w:cstheme="minorHAnsi"/>
          <w:sz w:val="22"/>
          <w:szCs w:val="22"/>
        </w:rPr>
      </w:pPr>
      <w:r w:rsidRPr="00035646">
        <w:rPr>
          <w:rFonts w:asciiTheme="minorHAnsi" w:hAnsiTheme="minorHAnsi" w:cstheme="minorHAnsi"/>
          <w:sz w:val="22"/>
          <w:szCs w:val="22"/>
        </w:rPr>
        <w:t xml:space="preserve">In the eyes of pain medicine practitioners, the above proposed LCD is akin to stating that a patient with severe osteoarthritis of both knees can only have one knee replaced but not the other. This proposal just does not make any sense. </w:t>
      </w:r>
    </w:p>
    <w:p w14:paraId="5550AD58" w14:textId="77777777" w:rsidR="007B28AA" w:rsidRPr="00035646" w:rsidRDefault="007B28AA" w:rsidP="007B28AA">
      <w:pPr>
        <w:pStyle w:val="xmsonormal"/>
        <w:numPr>
          <w:ilvl w:val="0"/>
          <w:numId w:val="1"/>
        </w:numPr>
        <w:shd w:val="clear" w:color="auto" w:fill="FFFFFF"/>
        <w:spacing w:before="0" w:beforeAutospacing="0" w:after="0" w:afterAutospacing="0"/>
        <w:rPr>
          <w:rFonts w:asciiTheme="minorHAnsi" w:hAnsiTheme="minorHAnsi" w:cstheme="minorHAnsi"/>
          <w:sz w:val="22"/>
          <w:szCs w:val="22"/>
        </w:rPr>
      </w:pPr>
      <w:r w:rsidRPr="00035646">
        <w:rPr>
          <w:rFonts w:asciiTheme="minorHAnsi" w:hAnsiTheme="minorHAnsi" w:cstheme="minorHAnsi"/>
          <w:sz w:val="22"/>
          <w:szCs w:val="22"/>
        </w:rPr>
        <w:t>The proposed LCD limiting to just one neurostimulator placement is absolutely flawed and there is no scientific or medical-based evidence behind this statute. Such onerous cost-cutting proposals that are created purely to off-set cost will have detrimental effects in the quality of medical care we provide to the very elderly community who deserve quality medical care.</w:t>
      </w:r>
    </w:p>
    <w:p w14:paraId="05202F37"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p>
    <w:p w14:paraId="1D36C327" w14:textId="34BB00F3"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Peripheral nerve stimulation is a treatment of late/last resort for patients who have failed multiple conservative treatments or is not a candidate for conservative treatment(s),</w:t>
      </w:r>
    </w:p>
    <w:p w14:paraId="58E96903"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lastRenderedPageBreak/>
        <w:t>is not a surgical candidate, has obtained psychological clearance, and has had a successful trial to confirm that they will benefit from the therapy long-term prior to permanent</w:t>
      </w:r>
    </w:p>
    <w:p w14:paraId="0D6E7AA0"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implantation of the device. </w:t>
      </w:r>
    </w:p>
    <w:p w14:paraId="6262FA21" w14:textId="77777777" w:rsidR="007B28AA" w:rsidRDefault="007B28AA" w:rsidP="007B28AA">
      <w:pPr>
        <w:pStyle w:val="xmsonormal"/>
        <w:shd w:val="clear" w:color="auto" w:fill="FFFFFF"/>
        <w:spacing w:before="0" w:beforeAutospacing="0" w:after="0" w:afterAutospacing="0"/>
        <w:ind w:left="360" w:hanging="360"/>
        <w:rPr>
          <w:rFonts w:ascii="Calibri" w:hAnsi="Calibri" w:cs="Calibri"/>
          <w:color w:val="212121"/>
          <w:sz w:val="22"/>
          <w:szCs w:val="22"/>
        </w:rPr>
      </w:pPr>
      <w:r>
        <w:rPr>
          <w:rFonts w:ascii="Calibri" w:hAnsi="Calibri" w:cs="Calibri"/>
          <w:color w:val="212121"/>
          <w:sz w:val="22"/>
          <w:szCs w:val="22"/>
        </w:rPr>
        <w:t>1.</w:t>
      </w:r>
      <w:r>
        <w:rPr>
          <w:color w:val="212121"/>
          <w:sz w:val="14"/>
          <w:szCs w:val="14"/>
        </w:rPr>
        <w:t>       </w:t>
      </w:r>
      <w:r>
        <w:rPr>
          <w:rFonts w:ascii="Calibri" w:hAnsi="Calibri" w:cs="Calibri"/>
          <w:color w:val="212121"/>
          <w:sz w:val="22"/>
          <w:szCs w:val="22"/>
        </w:rPr>
        <w:t>The proposed LCD does not take into consideration decades of clinical research and publications that establishes PNS as a Standard of Care.</w:t>
      </w:r>
    </w:p>
    <w:p w14:paraId="0A22B210" w14:textId="77777777" w:rsidR="007B28AA" w:rsidRDefault="007B28AA" w:rsidP="007B28AA">
      <w:pPr>
        <w:pStyle w:val="xmsonormal"/>
        <w:shd w:val="clear" w:color="auto" w:fill="FFFFFF"/>
        <w:spacing w:before="0" w:beforeAutospacing="0" w:after="0" w:afterAutospacing="0"/>
        <w:ind w:left="360" w:hanging="360"/>
        <w:rPr>
          <w:rFonts w:ascii="Calibri" w:hAnsi="Calibri" w:cs="Calibri"/>
          <w:color w:val="212121"/>
          <w:sz w:val="22"/>
          <w:szCs w:val="22"/>
        </w:rPr>
      </w:pPr>
      <w:r>
        <w:rPr>
          <w:rFonts w:ascii="Calibri" w:hAnsi="Calibri" w:cs="Calibri"/>
          <w:color w:val="212121"/>
          <w:sz w:val="22"/>
          <w:szCs w:val="22"/>
        </w:rPr>
        <w:t>2.</w:t>
      </w:r>
      <w:r>
        <w:rPr>
          <w:color w:val="212121"/>
          <w:sz w:val="14"/>
          <w:szCs w:val="14"/>
        </w:rPr>
        <w:t>       </w:t>
      </w:r>
      <w:r>
        <w:rPr>
          <w:rFonts w:ascii="Calibri" w:hAnsi="Calibri" w:cs="Calibri"/>
          <w:color w:val="212121"/>
          <w:sz w:val="22"/>
          <w:szCs w:val="22"/>
        </w:rPr>
        <w:t>In what appears to be an oversight, CPT code 64590 is not listed as an approved PNS CPT code. CPT 64590 is integral to the delivery of PNS</w:t>
      </w:r>
    </w:p>
    <w:p w14:paraId="7015BCC4" w14:textId="77777777" w:rsidR="007B28AA" w:rsidRDefault="007B28AA" w:rsidP="007B28AA">
      <w:pPr>
        <w:pStyle w:val="xmsonormal"/>
        <w:shd w:val="clear" w:color="auto" w:fill="FFFFFF"/>
        <w:spacing w:before="0" w:beforeAutospacing="0" w:after="0" w:afterAutospacing="0"/>
        <w:ind w:left="360" w:hanging="360"/>
        <w:rPr>
          <w:rFonts w:ascii="Calibri" w:hAnsi="Calibri" w:cs="Calibri"/>
          <w:color w:val="212121"/>
          <w:sz w:val="22"/>
          <w:szCs w:val="22"/>
        </w:rPr>
      </w:pPr>
      <w:r>
        <w:rPr>
          <w:rFonts w:ascii="Calibri" w:hAnsi="Calibri" w:cs="Calibri"/>
          <w:color w:val="212121"/>
          <w:sz w:val="22"/>
          <w:szCs w:val="22"/>
        </w:rPr>
        <w:t>3.</w:t>
      </w:r>
      <w:r>
        <w:rPr>
          <w:color w:val="212121"/>
          <w:sz w:val="14"/>
          <w:szCs w:val="14"/>
        </w:rPr>
        <w:t>       </w:t>
      </w:r>
      <w:r>
        <w:rPr>
          <w:rFonts w:ascii="Calibri" w:hAnsi="Calibri" w:cs="Calibri"/>
          <w:color w:val="212121"/>
          <w:sz w:val="22"/>
          <w:szCs w:val="22"/>
        </w:rPr>
        <w:t>The FCSO proposed LCD is incongruent with current standards of care as outlined in the long-standing Noridian LCD (L37360) by eliminating coverage for:</w:t>
      </w:r>
    </w:p>
    <w:p w14:paraId="0CF7AACF" w14:textId="77777777" w:rsidR="007B28AA" w:rsidRDefault="007B28AA" w:rsidP="007B28AA">
      <w:pPr>
        <w:pStyle w:val="xmsonormal"/>
        <w:shd w:val="clear" w:color="auto" w:fill="FFFFFF"/>
        <w:spacing w:before="0" w:beforeAutospacing="0" w:after="0" w:afterAutospacing="0"/>
        <w:ind w:left="1080" w:hanging="360"/>
        <w:rPr>
          <w:rFonts w:ascii="Calibri" w:hAnsi="Calibri" w:cs="Calibri"/>
          <w:color w:val="212121"/>
          <w:sz w:val="22"/>
          <w:szCs w:val="22"/>
        </w:rPr>
      </w:pPr>
      <w:r>
        <w:rPr>
          <w:rFonts w:ascii="Calibri" w:hAnsi="Calibri" w:cs="Calibri"/>
          <w:color w:val="212121"/>
          <w:sz w:val="22"/>
          <w:szCs w:val="22"/>
        </w:rPr>
        <w:t>1.</w:t>
      </w:r>
      <w:r>
        <w:rPr>
          <w:color w:val="212121"/>
          <w:sz w:val="14"/>
          <w:szCs w:val="14"/>
        </w:rPr>
        <w:t>       </w:t>
      </w:r>
      <w:r>
        <w:rPr>
          <w:rFonts w:ascii="Calibri" w:hAnsi="Calibri" w:cs="Calibri"/>
          <w:color w:val="212121"/>
          <w:sz w:val="22"/>
          <w:szCs w:val="22"/>
        </w:rPr>
        <w:t>Mononeuropathies of the extremities and trunk</w:t>
      </w:r>
    </w:p>
    <w:p w14:paraId="14608791" w14:textId="77777777" w:rsidR="007B28AA" w:rsidRDefault="007B28AA" w:rsidP="007B28AA">
      <w:pPr>
        <w:pStyle w:val="xmsonormal"/>
        <w:shd w:val="clear" w:color="auto" w:fill="FFFFFF"/>
        <w:spacing w:before="0" w:beforeAutospacing="0" w:after="0" w:afterAutospacing="0"/>
        <w:ind w:left="1080" w:hanging="360"/>
        <w:rPr>
          <w:rFonts w:ascii="Calibri" w:hAnsi="Calibri" w:cs="Calibri"/>
          <w:color w:val="212121"/>
          <w:sz w:val="22"/>
          <w:szCs w:val="22"/>
        </w:rPr>
      </w:pPr>
      <w:r>
        <w:rPr>
          <w:rFonts w:ascii="Calibri" w:hAnsi="Calibri" w:cs="Calibri"/>
          <w:color w:val="212121"/>
          <w:sz w:val="22"/>
          <w:szCs w:val="22"/>
        </w:rPr>
        <w:t>2.</w:t>
      </w:r>
      <w:r>
        <w:rPr>
          <w:color w:val="212121"/>
          <w:sz w:val="14"/>
          <w:szCs w:val="14"/>
        </w:rPr>
        <w:t>       </w:t>
      </w:r>
      <w:r>
        <w:rPr>
          <w:rFonts w:ascii="Calibri" w:hAnsi="Calibri" w:cs="Calibri"/>
          <w:color w:val="212121"/>
          <w:sz w:val="22"/>
          <w:szCs w:val="22"/>
        </w:rPr>
        <w:t>CRPS and causalgia isolated to one major peripheral nerve</w:t>
      </w:r>
    </w:p>
    <w:p w14:paraId="563D7A46"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0F88BCE7"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The Proposed FCSO LCD will eliminate access to PNS therapies for many patients who have exhausted all other conservative options (late or last resort) which will increase patient</w:t>
      </w:r>
    </w:p>
    <w:p w14:paraId="0BC3ABDC" w14:textId="15E3FF88"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dependence on opioids. </w:t>
      </w:r>
      <w:r>
        <w:rPr>
          <w:rFonts w:ascii="Calibri" w:hAnsi="Calibri" w:cs="Calibri"/>
          <w:color w:val="FF0000"/>
          <w:sz w:val="22"/>
          <w:szCs w:val="22"/>
        </w:rPr>
        <w:t>(Add personal position statement here</w:t>
      </w:r>
      <w:r w:rsidR="008E61E9">
        <w:rPr>
          <w:rFonts w:ascii="Calibri" w:hAnsi="Calibri" w:cs="Calibri"/>
          <w:color w:val="FF0000"/>
          <w:sz w:val="22"/>
          <w:szCs w:val="22"/>
        </w:rPr>
        <w:t xml:space="preserve"> - </w:t>
      </w:r>
      <w:r w:rsidR="0065526A">
        <w:rPr>
          <w:rFonts w:ascii="Calibri" w:hAnsi="Calibri" w:cs="Calibri"/>
          <w:color w:val="FF0000"/>
          <w:sz w:val="22"/>
          <w:szCs w:val="22"/>
        </w:rPr>
        <w:t>the next 2 paragraphs are just my personal statements</w:t>
      </w:r>
      <w:r>
        <w:rPr>
          <w:rFonts w:ascii="Calibri" w:hAnsi="Calibri" w:cs="Calibri"/>
          <w:color w:val="FF0000"/>
          <w:sz w:val="22"/>
          <w:szCs w:val="22"/>
        </w:rPr>
        <w:t>).</w:t>
      </w:r>
    </w:p>
    <w:p w14:paraId="6CA4C467" w14:textId="1244E39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5432410D" w14:textId="77777777" w:rsidR="007B28AA" w:rsidRDefault="007B28AA" w:rsidP="007B28AA">
      <w:pPr>
        <w:pStyle w:val="xmsonormal"/>
        <w:shd w:val="clear" w:color="auto" w:fill="FFFFFF"/>
        <w:spacing w:before="0" w:beforeAutospacing="0" w:after="0" w:afterAutospacing="0"/>
        <w:rPr>
          <w:rFonts w:asciiTheme="minorHAnsi" w:hAnsiTheme="minorHAnsi" w:cstheme="minorHAnsi"/>
          <w:sz w:val="22"/>
          <w:szCs w:val="22"/>
        </w:rPr>
      </w:pPr>
      <w:r w:rsidRPr="00035646">
        <w:rPr>
          <w:rFonts w:ascii="Calibri" w:hAnsi="Calibri" w:cs="Calibri"/>
          <w:sz w:val="22"/>
          <w:szCs w:val="22"/>
        </w:rPr>
        <w:t xml:space="preserve">For some time now, CMS has been implementing numerous cost-cutting measures and rules to the LCD that are not based on any scientific evidence which does not fully consider the medical needs of the citizens of this nation. The nation is </w:t>
      </w:r>
      <w:r>
        <w:rPr>
          <w:rFonts w:ascii="Calibri" w:hAnsi="Calibri" w:cs="Calibri"/>
          <w:sz w:val="22"/>
          <w:szCs w:val="22"/>
        </w:rPr>
        <w:t xml:space="preserve">already </w:t>
      </w:r>
      <w:r w:rsidRPr="00035646">
        <w:rPr>
          <w:rFonts w:ascii="Calibri" w:hAnsi="Calibri" w:cs="Calibri"/>
          <w:sz w:val="22"/>
          <w:szCs w:val="22"/>
        </w:rPr>
        <w:t xml:space="preserve">in shortage of physicians and due to the numerous </w:t>
      </w:r>
      <w:r>
        <w:rPr>
          <w:rFonts w:ascii="Calibri" w:hAnsi="Calibri" w:cs="Calibri"/>
          <w:sz w:val="22"/>
          <w:szCs w:val="22"/>
        </w:rPr>
        <w:t xml:space="preserve">brute </w:t>
      </w:r>
      <w:r w:rsidRPr="00035646">
        <w:rPr>
          <w:rFonts w:ascii="Calibri" w:hAnsi="Calibri" w:cs="Calibri"/>
          <w:sz w:val="22"/>
          <w:szCs w:val="22"/>
        </w:rPr>
        <w:t>cost-cutting measures being taken by the CMS</w:t>
      </w:r>
      <w:r>
        <w:rPr>
          <w:rFonts w:ascii="Calibri" w:hAnsi="Calibri" w:cs="Calibri"/>
          <w:sz w:val="22"/>
          <w:szCs w:val="22"/>
        </w:rPr>
        <w:t xml:space="preserve"> that is detrimentally impacting the ability of physicians to provide quality care to American citizens</w:t>
      </w:r>
      <w:r w:rsidRPr="00035646">
        <w:rPr>
          <w:rFonts w:ascii="Calibri" w:hAnsi="Calibri" w:cs="Calibri"/>
          <w:sz w:val="22"/>
          <w:szCs w:val="22"/>
        </w:rPr>
        <w:t xml:space="preserve">, </w:t>
      </w:r>
      <w:r>
        <w:rPr>
          <w:rFonts w:ascii="Calibri" w:hAnsi="Calibri" w:cs="Calibri"/>
          <w:sz w:val="22"/>
          <w:szCs w:val="22"/>
        </w:rPr>
        <w:t xml:space="preserve">the rate of </w:t>
      </w:r>
      <w:r w:rsidRPr="00035646">
        <w:rPr>
          <w:rFonts w:ascii="Calibri" w:hAnsi="Calibri" w:cs="Calibri"/>
          <w:sz w:val="22"/>
          <w:szCs w:val="22"/>
        </w:rPr>
        <w:t xml:space="preserve">physicians </w:t>
      </w:r>
      <w:r>
        <w:rPr>
          <w:rFonts w:ascii="Calibri" w:hAnsi="Calibri" w:cs="Calibri"/>
          <w:sz w:val="22"/>
          <w:szCs w:val="22"/>
        </w:rPr>
        <w:t xml:space="preserve">who </w:t>
      </w:r>
      <w:r w:rsidRPr="00035646">
        <w:rPr>
          <w:rFonts w:ascii="Calibri" w:hAnsi="Calibri" w:cs="Calibri"/>
          <w:sz w:val="22"/>
          <w:szCs w:val="22"/>
        </w:rPr>
        <w:t xml:space="preserve">are retiring </w:t>
      </w:r>
      <w:r>
        <w:rPr>
          <w:rFonts w:ascii="Calibri" w:hAnsi="Calibri" w:cs="Calibri"/>
          <w:sz w:val="22"/>
          <w:szCs w:val="22"/>
        </w:rPr>
        <w:t xml:space="preserve">is only increasing. I recommend a revision of the limitation of the neurostimulator proposal: </w:t>
      </w:r>
      <w:r>
        <w:rPr>
          <w:rFonts w:ascii="Calibri" w:hAnsi="Calibri" w:cs="Calibri"/>
          <w:sz w:val="22"/>
          <w:szCs w:val="22"/>
        </w:rPr>
        <w:br/>
      </w:r>
      <w:r>
        <w:rPr>
          <w:rFonts w:ascii="Calibri" w:hAnsi="Calibri" w:cs="Calibri"/>
          <w:sz w:val="22"/>
          <w:szCs w:val="22"/>
        </w:rPr>
        <w:br/>
      </w:r>
      <w:r>
        <w:rPr>
          <w:rFonts w:asciiTheme="minorHAnsi" w:hAnsiTheme="minorHAnsi" w:cstheme="minorHAnsi"/>
          <w:sz w:val="22"/>
          <w:szCs w:val="22"/>
        </w:rPr>
        <w:t xml:space="preserve">Newly Proposed Limitation: </w:t>
      </w:r>
    </w:p>
    <w:p w14:paraId="26F67F4C" w14:textId="77777777" w:rsidR="007B28AA" w:rsidRDefault="007B28AA" w:rsidP="007B28AA">
      <w:pPr>
        <w:pStyle w:val="xmsonormal"/>
        <w:shd w:val="clear" w:color="auto" w:fill="FFFFFF"/>
        <w:spacing w:before="0" w:beforeAutospacing="0" w:after="0" w:afterAutospacing="0"/>
        <w:rPr>
          <w:rFonts w:asciiTheme="minorHAnsi" w:hAnsiTheme="minorHAnsi" w:cstheme="minorHAnsi"/>
          <w:sz w:val="22"/>
          <w:szCs w:val="22"/>
        </w:rPr>
      </w:pPr>
    </w:p>
    <w:p w14:paraId="77DBDEE2" w14:textId="597E3C7B"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sidRPr="00035646">
        <w:rPr>
          <w:rFonts w:asciiTheme="minorHAnsi" w:hAnsiTheme="minorHAnsi" w:cstheme="minorHAnsi"/>
          <w:sz w:val="22"/>
          <w:szCs w:val="22"/>
        </w:rPr>
        <w:t>“</w:t>
      </w:r>
      <w:r w:rsidRPr="00035646">
        <w:rPr>
          <w:rFonts w:asciiTheme="minorHAnsi" w:hAnsiTheme="minorHAnsi" w:cstheme="minorHAnsi"/>
          <w:sz w:val="22"/>
          <w:szCs w:val="22"/>
          <w:shd w:val="clear" w:color="auto" w:fill="FFFFFF"/>
        </w:rPr>
        <w:t xml:space="preserve">The implantation of more than </w:t>
      </w:r>
      <w:r w:rsidRPr="00114535">
        <w:rPr>
          <w:rFonts w:asciiTheme="minorHAnsi" w:hAnsiTheme="minorHAnsi" w:cstheme="minorHAnsi"/>
          <w:sz w:val="22"/>
          <w:szCs w:val="22"/>
          <w:u w:val="single"/>
          <w:shd w:val="clear" w:color="auto" w:fill="FFFFFF"/>
        </w:rPr>
        <w:t>two</w:t>
      </w:r>
      <w:r>
        <w:rPr>
          <w:rFonts w:asciiTheme="minorHAnsi" w:hAnsiTheme="minorHAnsi" w:cstheme="minorHAnsi"/>
          <w:sz w:val="22"/>
          <w:szCs w:val="22"/>
          <w:shd w:val="clear" w:color="auto" w:fill="FFFFFF"/>
        </w:rPr>
        <w:t xml:space="preserve"> </w:t>
      </w:r>
      <w:r w:rsidRPr="00035646">
        <w:rPr>
          <w:rFonts w:asciiTheme="minorHAnsi" w:hAnsiTheme="minorHAnsi" w:cstheme="minorHAnsi"/>
          <w:sz w:val="22"/>
          <w:szCs w:val="22"/>
          <w:shd w:val="clear" w:color="auto" w:fill="FFFFFF"/>
        </w:rPr>
        <w:t>spinal cord stimulator or peripheral nerve stimulator device in the same patient at the same time.</w:t>
      </w:r>
      <w:r w:rsidRPr="00035646">
        <w:rPr>
          <w:rFonts w:asciiTheme="minorHAnsi" w:hAnsiTheme="minorHAnsi" w:cstheme="minorHAnsi"/>
          <w:sz w:val="22"/>
          <w:szCs w:val="22"/>
          <w:shd w:val="clear" w:color="auto" w:fill="FFFFFF"/>
          <w:vertAlign w:val="superscript"/>
        </w:rPr>
        <w:t>18 </w:t>
      </w:r>
      <w:r w:rsidRPr="00035646">
        <w:rPr>
          <w:rFonts w:asciiTheme="minorHAnsi" w:hAnsiTheme="minorHAnsi" w:cstheme="minorHAnsi"/>
          <w:sz w:val="22"/>
          <w:szCs w:val="22"/>
          <w:shd w:val="clear" w:color="auto" w:fill="FFFFFF"/>
        </w:rPr>
        <w:t xml:space="preserve">SCS and PNS device implantation is </w:t>
      </w:r>
      <w:r w:rsidRPr="00035646">
        <w:rPr>
          <w:rFonts w:asciiTheme="minorHAnsi" w:hAnsiTheme="minorHAnsi" w:cstheme="minorHAnsi"/>
          <w:sz w:val="22"/>
          <w:szCs w:val="22"/>
          <w:u w:val="single"/>
          <w:shd w:val="clear" w:color="auto" w:fill="FFFFFF"/>
        </w:rPr>
        <w:t>limited to</w:t>
      </w:r>
      <w:r w:rsidRPr="00035646">
        <w:rPr>
          <w:rFonts w:asciiTheme="minorHAnsi" w:hAnsiTheme="minorHAnsi" w:cstheme="minorHAnsi"/>
          <w:sz w:val="22"/>
          <w:szCs w:val="22"/>
          <w:shd w:val="clear" w:color="auto" w:fill="FFFFFF"/>
        </w:rPr>
        <w:t xml:space="preserve"> </w:t>
      </w:r>
      <w:r>
        <w:rPr>
          <w:rFonts w:asciiTheme="minorHAnsi" w:hAnsiTheme="minorHAnsi" w:cstheme="minorHAnsi"/>
          <w:sz w:val="22"/>
          <w:szCs w:val="22"/>
          <w:u w:val="single"/>
          <w:shd w:val="clear" w:color="auto" w:fill="FFFFFF"/>
        </w:rPr>
        <w:t xml:space="preserve">two spinal cord stimulators and two peripheral nerve stimulators </w:t>
      </w:r>
      <w:r w:rsidRPr="00035646">
        <w:rPr>
          <w:rFonts w:asciiTheme="minorHAnsi" w:hAnsiTheme="minorHAnsi" w:cstheme="minorHAnsi"/>
          <w:sz w:val="22"/>
          <w:szCs w:val="22"/>
          <w:u w:val="single"/>
          <w:shd w:val="clear" w:color="auto" w:fill="FFFFFF"/>
        </w:rPr>
        <w:t>per lifetime</w:t>
      </w:r>
      <w:r w:rsidRPr="00035646">
        <w:rPr>
          <w:rFonts w:asciiTheme="minorHAnsi" w:hAnsiTheme="minorHAnsi" w:cstheme="minorHAnsi"/>
          <w:sz w:val="22"/>
          <w:szCs w:val="22"/>
          <w:shd w:val="clear" w:color="auto" w:fill="FFFFFF"/>
        </w:rPr>
        <w:t xml:space="preserve"> per patient, unless the device must be revised or replaced (e.g., due to device malfunction).”</w:t>
      </w:r>
    </w:p>
    <w:p w14:paraId="01B9E927"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p>
    <w:p w14:paraId="080F8714"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Thank you for the opportunity to comment. I can be reached directly via phone at </w:t>
      </w:r>
      <w:r>
        <w:rPr>
          <w:rFonts w:ascii="Calibri" w:hAnsi="Calibri" w:cs="Calibri"/>
          <w:color w:val="FF0000"/>
          <w:sz w:val="22"/>
          <w:szCs w:val="22"/>
        </w:rPr>
        <w:t>phone number </w:t>
      </w:r>
      <w:r>
        <w:rPr>
          <w:rFonts w:ascii="Calibri" w:hAnsi="Calibri" w:cs="Calibri"/>
          <w:color w:val="212121"/>
          <w:sz w:val="22"/>
          <w:szCs w:val="22"/>
        </w:rPr>
        <w:t>or via email at </w:t>
      </w:r>
      <w:r>
        <w:rPr>
          <w:rFonts w:ascii="Calibri" w:hAnsi="Calibri" w:cs="Calibri"/>
          <w:color w:val="FF0000"/>
          <w:sz w:val="22"/>
          <w:szCs w:val="22"/>
        </w:rPr>
        <w:t>email address</w:t>
      </w:r>
      <w:r>
        <w:rPr>
          <w:rFonts w:ascii="Calibri" w:hAnsi="Calibri" w:cs="Calibri"/>
          <w:color w:val="212121"/>
          <w:sz w:val="22"/>
          <w:szCs w:val="22"/>
        </w:rPr>
        <w:t>. </w:t>
      </w:r>
    </w:p>
    <w:p w14:paraId="56BDADDB"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45C38F1D"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Sincerely,</w:t>
      </w:r>
    </w:p>
    <w:p w14:paraId="7A561C3B"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212121"/>
          <w:sz w:val="22"/>
          <w:szCs w:val="22"/>
        </w:rPr>
        <w:t> </w:t>
      </w:r>
    </w:p>
    <w:p w14:paraId="5485F553" w14:textId="77777777" w:rsidR="007B28AA" w:rsidRDefault="007B28AA" w:rsidP="007B28AA">
      <w:pPr>
        <w:pStyle w:val="xmsonormal"/>
        <w:shd w:val="clear" w:color="auto" w:fill="FFFFFF"/>
        <w:spacing w:before="0" w:beforeAutospacing="0" w:after="0" w:afterAutospacing="0"/>
        <w:rPr>
          <w:rFonts w:ascii="Calibri" w:hAnsi="Calibri" w:cs="Calibri"/>
          <w:color w:val="212121"/>
          <w:sz w:val="22"/>
          <w:szCs w:val="22"/>
        </w:rPr>
      </w:pPr>
      <w:r>
        <w:rPr>
          <w:rFonts w:ascii="Calibri" w:hAnsi="Calibri" w:cs="Calibri"/>
          <w:color w:val="FF0000"/>
          <w:sz w:val="22"/>
          <w:szCs w:val="22"/>
        </w:rPr>
        <w:t>Physician Name</w:t>
      </w:r>
    </w:p>
    <w:p w14:paraId="39F8934A" w14:textId="77777777" w:rsidR="00A97AB3" w:rsidRDefault="00000000"/>
    <w:sectPr w:rsidR="00A97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81503"/>
    <w:multiLevelType w:val="hybridMultilevel"/>
    <w:tmpl w:val="5998701C"/>
    <w:lvl w:ilvl="0" w:tplc="CF0806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20237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8AA"/>
    <w:rsid w:val="00232CE1"/>
    <w:rsid w:val="0065526A"/>
    <w:rsid w:val="007B28AA"/>
    <w:rsid w:val="008E61E9"/>
    <w:rsid w:val="00C32C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DF5B"/>
  <w15:chartTrackingRefBased/>
  <w15:docId w15:val="{478EB935-0F73-45A9-8074-6F85AD5F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B28A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2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67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posedLCDComments@fcs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807</Words>
  <Characters>4604</Characters>
  <Application>Microsoft Office Word</Application>
  <DocSecurity>0</DocSecurity>
  <Lines>38</Lines>
  <Paragraphs>10</Paragraphs>
  <ScaleCrop>false</ScaleCrop>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lee</dc:creator>
  <cp:keywords/>
  <dc:description/>
  <cp:lastModifiedBy>jacob lee</cp:lastModifiedBy>
  <cp:revision>3</cp:revision>
  <dcterms:created xsi:type="dcterms:W3CDTF">2022-09-21T14:49:00Z</dcterms:created>
  <dcterms:modified xsi:type="dcterms:W3CDTF">2022-09-21T14:56:00Z</dcterms:modified>
</cp:coreProperties>
</file>